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AC3A6" w14:textId="77777777" w:rsidR="00966F43" w:rsidRDefault="00966F43"/>
    <w:p w14:paraId="3464B7AC" w14:textId="2A4F7AF6" w:rsidR="00540584" w:rsidRPr="00966F43" w:rsidRDefault="00966F43">
      <w:pPr>
        <w:rPr>
          <w:sz w:val="72"/>
          <w:szCs w:val="72"/>
        </w:rPr>
      </w:pPr>
      <w:r w:rsidRPr="00966F43">
        <w:rPr>
          <w:noProof/>
          <w:sz w:val="72"/>
          <w:szCs w:val="72"/>
        </w:rPr>
        <w:drawing>
          <wp:anchor distT="0" distB="0" distL="114300" distR="114300" simplePos="0" relativeHeight="251658240" behindDoc="0" locked="0" layoutInCell="1" allowOverlap="1" wp14:anchorId="24FBBC38" wp14:editId="2AA59BB5">
            <wp:simplePos x="0" y="0"/>
            <wp:positionH relativeFrom="margin">
              <wp:posOffset>4353256</wp:posOffset>
            </wp:positionH>
            <wp:positionV relativeFrom="page">
              <wp:posOffset>277716</wp:posOffset>
            </wp:positionV>
            <wp:extent cx="2486660" cy="2838450"/>
            <wp:effectExtent l="0" t="0" r="8890" b="0"/>
            <wp:wrapSquare wrapText="bothSides"/>
            <wp:docPr id="2052127611" name="Picture 1" descr="A logo for a s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27611" name="Picture 1" descr="A logo for a salo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6660" cy="2838450"/>
                    </a:xfrm>
                    <a:prstGeom prst="rect">
                      <a:avLst/>
                    </a:prstGeom>
                  </pic:spPr>
                </pic:pic>
              </a:graphicData>
            </a:graphic>
            <wp14:sizeRelH relativeFrom="margin">
              <wp14:pctWidth>0</wp14:pctWidth>
            </wp14:sizeRelH>
            <wp14:sizeRelV relativeFrom="margin">
              <wp14:pctHeight>0</wp14:pctHeight>
            </wp14:sizeRelV>
          </wp:anchor>
        </w:drawing>
      </w:r>
      <w:r w:rsidRPr="00966F43">
        <w:rPr>
          <w:sz w:val="72"/>
          <w:szCs w:val="72"/>
        </w:rPr>
        <w:t xml:space="preserve">Services &amp; Prices </w:t>
      </w:r>
    </w:p>
    <w:p w14:paraId="4465FA5D" w14:textId="3EA17D8F" w:rsidR="00966F43" w:rsidRPr="00966F43" w:rsidRDefault="00966F43">
      <w:pPr>
        <w:rPr>
          <w:sz w:val="40"/>
          <w:szCs w:val="40"/>
        </w:rPr>
      </w:pPr>
      <w:r w:rsidRPr="00966F43">
        <w:rPr>
          <w:sz w:val="40"/>
          <w:szCs w:val="40"/>
        </w:rPr>
        <w:t xml:space="preserve">Perming, Treatments and Young Adults </w:t>
      </w:r>
    </w:p>
    <w:p w14:paraId="3473FB9E" w14:textId="2E1BCE23" w:rsidR="00966F43" w:rsidRDefault="00966F43">
      <w:pPr>
        <w:rPr>
          <w:sz w:val="40"/>
          <w:szCs w:val="40"/>
        </w:rPr>
      </w:pPr>
      <w:r w:rsidRPr="00966F43">
        <w:rPr>
          <w:sz w:val="40"/>
          <w:szCs w:val="40"/>
        </w:rPr>
        <w:t>Prices as of February 2024</w:t>
      </w:r>
    </w:p>
    <w:p w14:paraId="6C903E52" w14:textId="77777777" w:rsidR="008E04B4" w:rsidRDefault="008E04B4">
      <w:pPr>
        <w:rPr>
          <w:sz w:val="40"/>
          <w:szCs w:val="40"/>
        </w:rPr>
      </w:pPr>
    </w:p>
    <w:p w14:paraId="17918D52" w14:textId="77777777" w:rsidR="00966F43" w:rsidRDefault="00966F43">
      <w:pPr>
        <w:rPr>
          <w:sz w:val="40"/>
          <w:szCs w:val="40"/>
        </w:rPr>
      </w:pPr>
    </w:p>
    <w:p w14:paraId="54B4825F" w14:textId="77777777" w:rsidR="00966F43" w:rsidRPr="00966F43" w:rsidRDefault="00966F43"/>
    <w:p w14:paraId="5238F1CB" w14:textId="77777777" w:rsidR="00966F43" w:rsidRDefault="00966F43">
      <w:pPr>
        <w:rPr>
          <w:sz w:val="40"/>
          <w:szCs w:val="40"/>
        </w:rPr>
      </w:pPr>
    </w:p>
    <w:p w14:paraId="519589CE" w14:textId="77777777" w:rsidR="00966F43" w:rsidRDefault="00966F43">
      <w:pPr>
        <w:rPr>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8"/>
        <w:gridCol w:w="2268"/>
        <w:gridCol w:w="2268"/>
        <w:gridCol w:w="1985"/>
      </w:tblGrid>
      <w:tr w:rsidR="00966F43" w14:paraId="001DFF9A" w14:textId="77777777" w:rsidTr="00E27571">
        <w:tc>
          <w:tcPr>
            <w:tcW w:w="2689" w:type="dxa"/>
          </w:tcPr>
          <w:p w14:paraId="69F198A2" w14:textId="77777777" w:rsidR="00966F43" w:rsidRDefault="00966F43">
            <w:pPr>
              <w:rPr>
                <w:sz w:val="40"/>
                <w:szCs w:val="40"/>
              </w:rPr>
            </w:pPr>
          </w:p>
        </w:tc>
        <w:tc>
          <w:tcPr>
            <w:tcW w:w="708" w:type="dxa"/>
          </w:tcPr>
          <w:p w14:paraId="74796547" w14:textId="77777777" w:rsidR="00966F43" w:rsidRDefault="00966F43">
            <w:pPr>
              <w:rPr>
                <w:sz w:val="40"/>
                <w:szCs w:val="40"/>
              </w:rPr>
            </w:pPr>
          </w:p>
        </w:tc>
        <w:tc>
          <w:tcPr>
            <w:tcW w:w="2268" w:type="dxa"/>
          </w:tcPr>
          <w:p w14:paraId="702F3A3E" w14:textId="60096FF1" w:rsidR="00966F43" w:rsidRPr="00966F43" w:rsidRDefault="00966F43">
            <w:pPr>
              <w:rPr>
                <w:b/>
                <w:bCs/>
                <w:color w:val="002060"/>
                <w:sz w:val="24"/>
                <w:szCs w:val="24"/>
              </w:rPr>
            </w:pPr>
            <w:r w:rsidRPr="00966F43">
              <w:rPr>
                <w:b/>
                <w:bCs/>
                <w:color w:val="002060"/>
                <w:sz w:val="24"/>
                <w:szCs w:val="24"/>
              </w:rPr>
              <w:t xml:space="preserve">Salon Artistic Director </w:t>
            </w:r>
          </w:p>
        </w:tc>
        <w:tc>
          <w:tcPr>
            <w:tcW w:w="2268" w:type="dxa"/>
          </w:tcPr>
          <w:p w14:paraId="5EDA5AA0" w14:textId="4D6767B8" w:rsidR="00966F43" w:rsidRPr="00966F43" w:rsidRDefault="00966F43">
            <w:pPr>
              <w:rPr>
                <w:b/>
                <w:bCs/>
                <w:color w:val="002060"/>
                <w:sz w:val="24"/>
                <w:szCs w:val="24"/>
              </w:rPr>
            </w:pPr>
            <w:r w:rsidRPr="00966F43">
              <w:rPr>
                <w:b/>
                <w:bCs/>
                <w:color w:val="002060"/>
                <w:sz w:val="24"/>
                <w:szCs w:val="24"/>
              </w:rPr>
              <w:t xml:space="preserve">Senior Creative </w:t>
            </w:r>
            <w:proofErr w:type="spellStart"/>
            <w:r w:rsidRPr="00966F43">
              <w:rPr>
                <w:b/>
                <w:bCs/>
                <w:color w:val="002060"/>
                <w:sz w:val="24"/>
                <w:szCs w:val="24"/>
              </w:rPr>
              <w:t>Styist</w:t>
            </w:r>
            <w:proofErr w:type="spellEnd"/>
            <w:r w:rsidRPr="00966F43">
              <w:rPr>
                <w:b/>
                <w:bCs/>
                <w:color w:val="002060"/>
                <w:sz w:val="24"/>
                <w:szCs w:val="24"/>
              </w:rPr>
              <w:t xml:space="preserve"> </w:t>
            </w:r>
          </w:p>
        </w:tc>
        <w:tc>
          <w:tcPr>
            <w:tcW w:w="1985" w:type="dxa"/>
          </w:tcPr>
          <w:p w14:paraId="79D3A0EF" w14:textId="0AE33061" w:rsidR="00966F43" w:rsidRPr="00966F43" w:rsidRDefault="00966F43">
            <w:pPr>
              <w:rPr>
                <w:b/>
                <w:bCs/>
                <w:color w:val="002060"/>
                <w:sz w:val="24"/>
                <w:szCs w:val="24"/>
              </w:rPr>
            </w:pPr>
            <w:r w:rsidRPr="00966F43">
              <w:rPr>
                <w:b/>
                <w:bCs/>
                <w:color w:val="002060"/>
                <w:sz w:val="24"/>
                <w:szCs w:val="24"/>
              </w:rPr>
              <w:t>Stylist</w:t>
            </w:r>
          </w:p>
        </w:tc>
      </w:tr>
      <w:tr w:rsidR="00966F43" w14:paraId="56D1BEB7" w14:textId="77777777" w:rsidTr="00E27571">
        <w:tc>
          <w:tcPr>
            <w:tcW w:w="2689" w:type="dxa"/>
          </w:tcPr>
          <w:p w14:paraId="19E35A2A" w14:textId="189FBED0" w:rsidR="00966F43" w:rsidRPr="00966F43" w:rsidRDefault="00966F43">
            <w:pPr>
              <w:rPr>
                <w:b/>
                <w:bCs/>
                <w:sz w:val="28"/>
                <w:szCs w:val="28"/>
              </w:rPr>
            </w:pPr>
            <w:r w:rsidRPr="00966F43">
              <w:rPr>
                <w:b/>
                <w:bCs/>
                <w:color w:val="002060"/>
                <w:sz w:val="28"/>
                <w:szCs w:val="28"/>
              </w:rPr>
              <w:t xml:space="preserve">Perming </w:t>
            </w:r>
          </w:p>
        </w:tc>
        <w:tc>
          <w:tcPr>
            <w:tcW w:w="708" w:type="dxa"/>
          </w:tcPr>
          <w:p w14:paraId="4206BEF9" w14:textId="77777777" w:rsidR="00966F43" w:rsidRDefault="00966F43">
            <w:pPr>
              <w:rPr>
                <w:sz w:val="40"/>
                <w:szCs w:val="40"/>
              </w:rPr>
            </w:pPr>
          </w:p>
        </w:tc>
        <w:tc>
          <w:tcPr>
            <w:tcW w:w="2268" w:type="dxa"/>
          </w:tcPr>
          <w:p w14:paraId="17D923C4" w14:textId="77777777" w:rsidR="00966F43" w:rsidRDefault="00966F43">
            <w:pPr>
              <w:rPr>
                <w:sz w:val="40"/>
                <w:szCs w:val="40"/>
              </w:rPr>
            </w:pPr>
          </w:p>
        </w:tc>
        <w:tc>
          <w:tcPr>
            <w:tcW w:w="2268" w:type="dxa"/>
          </w:tcPr>
          <w:p w14:paraId="003DE2EF" w14:textId="77777777" w:rsidR="00966F43" w:rsidRDefault="00966F43">
            <w:pPr>
              <w:rPr>
                <w:sz w:val="40"/>
                <w:szCs w:val="40"/>
              </w:rPr>
            </w:pPr>
          </w:p>
        </w:tc>
        <w:tc>
          <w:tcPr>
            <w:tcW w:w="1985" w:type="dxa"/>
          </w:tcPr>
          <w:p w14:paraId="61379E4C" w14:textId="77777777" w:rsidR="00966F43" w:rsidRDefault="00966F43">
            <w:pPr>
              <w:rPr>
                <w:sz w:val="40"/>
                <w:szCs w:val="40"/>
              </w:rPr>
            </w:pPr>
          </w:p>
        </w:tc>
      </w:tr>
      <w:tr w:rsidR="00966F43" w14:paraId="24150983" w14:textId="77777777" w:rsidTr="00E27571">
        <w:tc>
          <w:tcPr>
            <w:tcW w:w="2689" w:type="dxa"/>
          </w:tcPr>
          <w:p w14:paraId="1564430A" w14:textId="77777777" w:rsidR="00966F43" w:rsidRDefault="00966F43">
            <w:r>
              <w:t xml:space="preserve">Perms from </w:t>
            </w:r>
          </w:p>
          <w:p w14:paraId="478E6246" w14:textId="39A471A8" w:rsidR="00966F43" w:rsidRPr="00966F43" w:rsidRDefault="00966F43">
            <w:r>
              <w:t>(</w:t>
            </w:r>
            <w:proofErr w:type="spellStart"/>
            <w:r>
              <w:t>approx</w:t>
            </w:r>
            <w:proofErr w:type="spellEnd"/>
            <w:r>
              <w:t xml:space="preserve"> price on consultation)</w:t>
            </w:r>
          </w:p>
        </w:tc>
        <w:tc>
          <w:tcPr>
            <w:tcW w:w="708" w:type="dxa"/>
          </w:tcPr>
          <w:p w14:paraId="3C5CF192" w14:textId="77777777" w:rsidR="00966F43" w:rsidRDefault="00966F43">
            <w:pPr>
              <w:rPr>
                <w:sz w:val="40"/>
                <w:szCs w:val="40"/>
              </w:rPr>
            </w:pPr>
          </w:p>
        </w:tc>
        <w:tc>
          <w:tcPr>
            <w:tcW w:w="2268" w:type="dxa"/>
          </w:tcPr>
          <w:p w14:paraId="54AC3538" w14:textId="141EB2B0" w:rsidR="00966F43" w:rsidRPr="00C56473" w:rsidRDefault="00966F43" w:rsidP="00C56473">
            <w:pPr>
              <w:jc w:val="center"/>
              <w:rPr>
                <w:b/>
                <w:bCs/>
              </w:rPr>
            </w:pPr>
            <w:r w:rsidRPr="00C56473">
              <w:rPr>
                <w:b/>
                <w:bCs/>
              </w:rPr>
              <w:t>90</w:t>
            </w:r>
          </w:p>
        </w:tc>
        <w:tc>
          <w:tcPr>
            <w:tcW w:w="2268" w:type="dxa"/>
          </w:tcPr>
          <w:p w14:paraId="6D82949C" w14:textId="0B3F3F2E" w:rsidR="00966F43" w:rsidRPr="00C56473" w:rsidRDefault="00966F43" w:rsidP="00C56473">
            <w:pPr>
              <w:jc w:val="center"/>
              <w:rPr>
                <w:b/>
                <w:bCs/>
              </w:rPr>
            </w:pPr>
            <w:r w:rsidRPr="00C56473">
              <w:rPr>
                <w:b/>
                <w:bCs/>
              </w:rPr>
              <w:t>90</w:t>
            </w:r>
          </w:p>
        </w:tc>
        <w:tc>
          <w:tcPr>
            <w:tcW w:w="1985" w:type="dxa"/>
          </w:tcPr>
          <w:p w14:paraId="458C1AC2" w14:textId="14677DE3" w:rsidR="00966F43" w:rsidRPr="00C56473" w:rsidRDefault="00966F43" w:rsidP="00C56473">
            <w:pPr>
              <w:jc w:val="center"/>
              <w:rPr>
                <w:b/>
                <w:bCs/>
              </w:rPr>
            </w:pPr>
            <w:r w:rsidRPr="00C56473">
              <w:rPr>
                <w:b/>
                <w:bCs/>
              </w:rPr>
              <w:t>-</w:t>
            </w:r>
          </w:p>
        </w:tc>
      </w:tr>
      <w:tr w:rsidR="00966F43" w14:paraId="6AB555A6" w14:textId="77777777" w:rsidTr="00E27571">
        <w:tc>
          <w:tcPr>
            <w:tcW w:w="2689" w:type="dxa"/>
          </w:tcPr>
          <w:p w14:paraId="561AA89A" w14:textId="40355E0F" w:rsidR="00966F43" w:rsidRPr="00966F43" w:rsidRDefault="00966F43">
            <w:pPr>
              <w:rPr>
                <w:b/>
                <w:bCs/>
                <w:sz w:val="28"/>
                <w:szCs w:val="28"/>
              </w:rPr>
            </w:pPr>
            <w:r w:rsidRPr="00966F43">
              <w:rPr>
                <w:b/>
                <w:bCs/>
                <w:color w:val="002060"/>
                <w:sz w:val="28"/>
                <w:szCs w:val="28"/>
              </w:rPr>
              <w:t>Treatments</w:t>
            </w:r>
          </w:p>
        </w:tc>
        <w:tc>
          <w:tcPr>
            <w:tcW w:w="708" w:type="dxa"/>
          </w:tcPr>
          <w:p w14:paraId="57C2F6C2" w14:textId="77777777" w:rsidR="00966F43" w:rsidRDefault="00966F43">
            <w:pPr>
              <w:rPr>
                <w:sz w:val="40"/>
                <w:szCs w:val="40"/>
              </w:rPr>
            </w:pPr>
          </w:p>
        </w:tc>
        <w:tc>
          <w:tcPr>
            <w:tcW w:w="2268" w:type="dxa"/>
          </w:tcPr>
          <w:p w14:paraId="6D815002" w14:textId="77777777" w:rsidR="00966F43" w:rsidRPr="00C56473" w:rsidRDefault="00966F43" w:rsidP="00C56473">
            <w:pPr>
              <w:jc w:val="center"/>
              <w:rPr>
                <w:b/>
                <w:bCs/>
                <w:sz w:val="40"/>
                <w:szCs w:val="40"/>
              </w:rPr>
            </w:pPr>
          </w:p>
        </w:tc>
        <w:tc>
          <w:tcPr>
            <w:tcW w:w="2268" w:type="dxa"/>
          </w:tcPr>
          <w:p w14:paraId="14E74D46" w14:textId="77777777" w:rsidR="00966F43" w:rsidRPr="00C56473" w:rsidRDefault="00966F43" w:rsidP="00C56473">
            <w:pPr>
              <w:jc w:val="center"/>
              <w:rPr>
                <w:b/>
                <w:bCs/>
                <w:sz w:val="40"/>
                <w:szCs w:val="40"/>
              </w:rPr>
            </w:pPr>
          </w:p>
        </w:tc>
        <w:tc>
          <w:tcPr>
            <w:tcW w:w="1985" w:type="dxa"/>
          </w:tcPr>
          <w:p w14:paraId="088C2351" w14:textId="77777777" w:rsidR="00966F43" w:rsidRPr="00C56473" w:rsidRDefault="00966F43" w:rsidP="00C56473">
            <w:pPr>
              <w:jc w:val="center"/>
              <w:rPr>
                <w:b/>
                <w:bCs/>
                <w:sz w:val="40"/>
                <w:szCs w:val="40"/>
              </w:rPr>
            </w:pPr>
          </w:p>
        </w:tc>
      </w:tr>
      <w:tr w:rsidR="00966F43" w14:paraId="757F5D44" w14:textId="77777777" w:rsidTr="00E27571">
        <w:tc>
          <w:tcPr>
            <w:tcW w:w="2689" w:type="dxa"/>
          </w:tcPr>
          <w:p w14:paraId="50812BF0" w14:textId="77777777" w:rsidR="00966F43" w:rsidRDefault="00966F43">
            <w:proofErr w:type="spellStart"/>
            <w:r>
              <w:t>Olaplex</w:t>
            </w:r>
            <w:proofErr w:type="spellEnd"/>
            <w:r>
              <w:t xml:space="preserve"> bonder </w:t>
            </w:r>
          </w:p>
          <w:p w14:paraId="1959AA08" w14:textId="77777777" w:rsidR="00966F43" w:rsidRDefault="00966F43">
            <w:proofErr w:type="spellStart"/>
            <w:r>
              <w:t>Olaplex</w:t>
            </w:r>
            <w:proofErr w:type="spellEnd"/>
            <w:r>
              <w:t xml:space="preserve"> 2 in 1 </w:t>
            </w:r>
          </w:p>
          <w:p w14:paraId="34D0D478" w14:textId="77777777" w:rsidR="00966F43" w:rsidRDefault="00966F43">
            <w:r>
              <w:t>Moisture/Repair</w:t>
            </w:r>
          </w:p>
          <w:p w14:paraId="251E9B18" w14:textId="77777777" w:rsidR="00966F43" w:rsidRDefault="00966F43">
            <w:proofErr w:type="spellStart"/>
            <w:r>
              <w:t>NanoKeratin</w:t>
            </w:r>
            <w:proofErr w:type="spellEnd"/>
            <w:r>
              <w:t xml:space="preserve"> Short </w:t>
            </w:r>
          </w:p>
          <w:p w14:paraId="7D2903A0" w14:textId="77777777" w:rsidR="00966F43" w:rsidRDefault="00966F43">
            <w:proofErr w:type="spellStart"/>
            <w:r>
              <w:t>NanoKeratin</w:t>
            </w:r>
            <w:proofErr w:type="spellEnd"/>
            <w:r>
              <w:t xml:space="preserve"> </w:t>
            </w:r>
          </w:p>
          <w:p w14:paraId="49A3BB4A" w14:textId="56558A40" w:rsidR="00966F43" w:rsidRPr="00966F43" w:rsidRDefault="00966F43">
            <w:r>
              <w:t>Long</w:t>
            </w:r>
          </w:p>
        </w:tc>
        <w:tc>
          <w:tcPr>
            <w:tcW w:w="708" w:type="dxa"/>
          </w:tcPr>
          <w:p w14:paraId="2954EBA3" w14:textId="77777777" w:rsidR="00966F43" w:rsidRDefault="00966F43">
            <w:pPr>
              <w:rPr>
                <w:sz w:val="40"/>
                <w:szCs w:val="40"/>
              </w:rPr>
            </w:pPr>
          </w:p>
        </w:tc>
        <w:tc>
          <w:tcPr>
            <w:tcW w:w="2268" w:type="dxa"/>
          </w:tcPr>
          <w:p w14:paraId="32BEA0DD" w14:textId="77777777" w:rsidR="00966F43" w:rsidRPr="00C56473" w:rsidRDefault="00C56473" w:rsidP="00C56473">
            <w:pPr>
              <w:jc w:val="center"/>
              <w:rPr>
                <w:b/>
                <w:bCs/>
              </w:rPr>
            </w:pPr>
            <w:r w:rsidRPr="00C56473">
              <w:rPr>
                <w:b/>
                <w:bCs/>
              </w:rPr>
              <w:t>33</w:t>
            </w:r>
          </w:p>
          <w:p w14:paraId="1B252F5C" w14:textId="77777777" w:rsidR="00C56473" w:rsidRPr="00C56473" w:rsidRDefault="00C56473" w:rsidP="00C56473">
            <w:pPr>
              <w:jc w:val="center"/>
              <w:rPr>
                <w:b/>
                <w:bCs/>
              </w:rPr>
            </w:pPr>
            <w:r w:rsidRPr="00C56473">
              <w:rPr>
                <w:b/>
                <w:bCs/>
              </w:rPr>
              <w:t>20</w:t>
            </w:r>
          </w:p>
          <w:p w14:paraId="4BB7919E" w14:textId="77777777" w:rsidR="00C56473" w:rsidRPr="00C56473" w:rsidRDefault="00C56473" w:rsidP="00C56473">
            <w:pPr>
              <w:jc w:val="center"/>
              <w:rPr>
                <w:b/>
                <w:bCs/>
              </w:rPr>
            </w:pPr>
            <w:r w:rsidRPr="00C56473">
              <w:rPr>
                <w:b/>
                <w:bCs/>
              </w:rPr>
              <w:t>15</w:t>
            </w:r>
          </w:p>
          <w:p w14:paraId="00FFDE57" w14:textId="77777777" w:rsidR="00C56473" w:rsidRPr="00C56473" w:rsidRDefault="00C56473" w:rsidP="00C56473">
            <w:pPr>
              <w:jc w:val="center"/>
              <w:rPr>
                <w:b/>
                <w:bCs/>
              </w:rPr>
            </w:pPr>
          </w:p>
          <w:p w14:paraId="25B7EABD" w14:textId="77777777" w:rsidR="00C56473" w:rsidRPr="00C56473" w:rsidRDefault="00C56473" w:rsidP="00C56473">
            <w:pPr>
              <w:jc w:val="center"/>
              <w:rPr>
                <w:b/>
                <w:bCs/>
              </w:rPr>
            </w:pPr>
            <w:r w:rsidRPr="00C56473">
              <w:rPr>
                <w:b/>
                <w:bCs/>
              </w:rPr>
              <w:t>135</w:t>
            </w:r>
          </w:p>
          <w:p w14:paraId="0C17179B" w14:textId="77777777" w:rsidR="00C56473" w:rsidRPr="00C56473" w:rsidRDefault="00C56473" w:rsidP="00C56473">
            <w:pPr>
              <w:jc w:val="center"/>
              <w:rPr>
                <w:b/>
                <w:bCs/>
              </w:rPr>
            </w:pPr>
          </w:p>
          <w:p w14:paraId="39E09951" w14:textId="23380B91" w:rsidR="00C56473" w:rsidRPr="00C56473" w:rsidRDefault="00C56473" w:rsidP="00C56473">
            <w:pPr>
              <w:jc w:val="center"/>
              <w:rPr>
                <w:b/>
                <w:bCs/>
              </w:rPr>
            </w:pPr>
            <w:r w:rsidRPr="00C56473">
              <w:rPr>
                <w:b/>
                <w:bCs/>
              </w:rPr>
              <w:t>170</w:t>
            </w:r>
          </w:p>
        </w:tc>
        <w:tc>
          <w:tcPr>
            <w:tcW w:w="2268" w:type="dxa"/>
          </w:tcPr>
          <w:p w14:paraId="20536D33" w14:textId="77777777" w:rsidR="00C56473" w:rsidRPr="00C56473" w:rsidRDefault="00C56473" w:rsidP="00C56473">
            <w:pPr>
              <w:jc w:val="center"/>
              <w:rPr>
                <w:b/>
                <w:bCs/>
              </w:rPr>
            </w:pPr>
            <w:r w:rsidRPr="00C56473">
              <w:rPr>
                <w:b/>
                <w:bCs/>
              </w:rPr>
              <w:t>33</w:t>
            </w:r>
          </w:p>
          <w:p w14:paraId="3B9104F0" w14:textId="77777777" w:rsidR="00C56473" w:rsidRPr="00C56473" w:rsidRDefault="00C56473" w:rsidP="00C56473">
            <w:pPr>
              <w:jc w:val="center"/>
              <w:rPr>
                <w:b/>
                <w:bCs/>
              </w:rPr>
            </w:pPr>
            <w:r w:rsidRPr="00C56473">
              <w:rPr>
                <w:b/>
                <w:bCs/>
              </w:rPr>
              <w:t>20</w:t>
            </w:r>
          </w:p>
          <w:p w14:paraId="45773105" w14:textId="77777777" w:rsidR="00C56473" w:rsidRPr="00C56473" w:rsidRDefault="00C56473" w:rsidP="00C56473">
            <w:pPr>
              <w:jc w:val="center"/>
              <w:rPr>
                <w:b/>
                <w:bCs/>
              </w:rPr>
            </w:pPr>
            <w:r w:rsidRPr="00C56473">
              <w:rPr>
                <w:b/>
                <w:bCs/>
              </w:rPr>
              <w:t>15</w:t>
            </w:r>
          </w:p>
          <w:p w14:paraId="08A071C0" w14:textId="77777777" w:rsidR="00C56473" w:rsidRPr="00C56473" w:rsidRDefault="00C56473" w:rsidP="00C56473">
            <w:pPr>
              <w:jc w:val="center"/>
              <w:rPr>
                <w:b/>
                <w:bCs/>
              </w:rPr>
            </w:pPr>
          </w:p>
          <w:p w14:paraId="0E387991" w14:textId="77777777" w:rsidR="00C56473" w:rsidRPr="00C56473" w:rsidRDefault="00C56473" w:rsidP="00C56473">
            <w:pPr>
              <w:jc w:val="center"/>
              <w:rPr>
                <w:b/>
                <w:bCs/>
              </w:rPr>
            </w:pPr>
            <w:r w:rsidRPr="00C56473">
              <w:rPr>
                <w:b/>
                <w:bCs/>
              </w:rPr>
              <w:t>135</w:t>
            </w:r>
          </w:p>
          <w:p w14:paraId="279C669A" w14:textId="77777777" w:rsidR="00C56473" w:rsidRPr="00C56473" w:rsidRDefault="00C56473" w:rsidP="00C56473">
            <w:pPr>
              <w:jc w:val="center"/>
              <w:rPr>
                <w:b/>
                <w:bCs/>
              </w:rPr>
            </w:pPr>
          </w:p>
          <w:p w14:paraId="78668EBD" w14:textId="3618DAE4" w:rsidR="00966F43" w:rsidRPr="00C56473" w:rsidRDefault="00C56473" w:rsidP="00C56473">
            <w:pPr>
              <w:jc w:val="center"/>
              <w:rPr>
                <w:b/>
                <w:bCs/>
                <w:sz w:val="40"/>
                <w:szCs w:val="40"/>
              </w:rPr>
            </w:pPr>
            <w:r w:rsidRPr="00C56473">
              <w:rPr>
                <w:b/>
                <w:bCs/>
              </w:rPr>
              <w:t>170</w:t>
            </w:r>
          </w:p>
        </w:tc>
        <w:tc>
          <w:tcPr>
            <w:tcW w:w="1985" w:type="dxa"/>
          </w:tcPr>
          <w:p w14:paraId="72923876" w14:textId="77777777" w:rsidR="00C56473" w:rsidRPr="00C56473" w:rsidRDefault="00C56473" w:rsidP="00C56473">
            <w:pPr>
              <w:jc w:val="center"/>
              <w:rPr>
                <w:b/>
                <w:bCs/>
              </w:rPr>
            </w:pPr>
            <w:r w:rsidRPr="00C56473">
              <w:rPr>
                <w:b/>
                <w:bCs/>
              </w:rPr>
              <w:t>33</w:t>
            </w:r>
          </w:p>
          <w:p w14:paraId="6E8D0CB0" w14:textId="77777777" w:rsidR="00C56473" w:rsidRPr="00C56473" w:rsidRDefault="00C56473" w:rsidP="00C56473">
            <w:pPr>
              <w:jc w:val="center"/>
              <w:rPr>
                <w:b/>
                <w:bCs/>
              </w:rPr>
            </w:pPr>
            <w:r w:rsidRPr="00C56473">
              <w:rPr>
                <w:b/>
                <w:bCs/>
              </w:rPr>
              <w:t>20</w:t>
            </w:r>
          </w:p>
          <w:p w14:paraId="342CA5AA" w14:textId="77777777" w:rsidR="00C56473" w:rsidRPr="00C56473" w:rsidRDefault="00C56473" w:rsidP="00C56473">
            <w:pPr>
              <w:jc w:val="center"/>
              <w:rPr>
                <w:b/>
                <w:bCs/>
              </w:rPr>
            </w:pPr>
            <w:r w:rsidRPr="00C56473">
              <w:rPr>
                <w:b/>
                <w:bCs/>
              </w:rPr>
              <w:t>15</w:t>
            </w:r>
          </w:p>
          <w:p w14:paraId="2FDC29A0" w14:textId="77777777" w:rsidR="00C56473" w:rsidRPr="00C56473" w:rsidRDefault="00C56473" w:rsidP="00C56473">
            <w:pPr>
              <w:jc w:val="center"/>
              <w:rPr>
                <w:b/>
                <w:bCs/>
              </w:rPr>
            </w:pPr>
          </w:p>
          <w:p w14:paraId="2C35A1D0" w14:textId="77777777" w:rsidR="00C56473" w:rsidRPr="00C56473" w:rsidRDefault="00C56473" w:rsidP="00C56473">
            <w:pPr>
              <w:jc w:val="center"/>
              <w:rPr>
                <w:b/>
                <w:bCs/>
              </w:rPr>
            </w:pPr>
            <w:r w:rsidRPr="00C56473">
              <w:rPr>
                <w:b/>
                <w:bCs/>
              </w:rPr>
              <w:t>135</w:t>
            </w:r>
          </w:p>
          <w:p w14:paraId="208D755E" w14:textId="77777777" w:rsidR="00C56473" w:rsidRPr="00C56473" w:rsidRDefault="00C56473" w:rsidP="00C56473">
            <w:pPr>
              <w:jc w:val="center"/>
              <w:rPr>
                <w:b/>
                <w:bCs/>
              </w:rPr>
            </w:pPr>
          </w:p>
          <w:p w14:paraId="117EF275" w14:textId="6DDC5197" w:rsidR="00966F43" w:rsidRPr="00C56473" w:rsidRDefault="00C56473" w:rsidP="00C56473">
            <w:pPr>
              <w:jc w:val="center"/>
              <w:rPr>
                <w:b/>
                <w:bCs/>
                <w:sz w:val="40"/>
                <w:szCs w:val="40"/>
              </w:rPr>
            </w:pPr>
            <w:r w:rsidRPr="00C56473">
              <w:rPr>
                <w:b/>
                <w:bCs/>
              </w:rPr>
              <w:t>170</w:t>
            </w:r>
          </w:p>
        </w:tc>
      </w:tr>
      <w:tr w:rsidR="00966F43" w14:paraId="3E41A625" w14:textId="77777777" w:rsidTr="00E27571">
        <w:tc>
          <w:tcPr>
            <w:tcW w:w="2689" w:type="dxa"/>
          </w:tcPr>
          <w:p w14:paraId="3229F3C3" w14:textId="00F76FFE" w:rsidR="00966F43" w:rsidRPr="00C56473" w:rsidRDefault="00C56473">
            <w:pPr>
              <w:rPr>
                <w:b/>
                <w:bCs/>
                <w:sz w:val="28"/>
                <w:szCs w:val="28"/>
              </w:rPr>
            </w:pPr>
            <w:r w:rsidRPr="00C56473">
              <w:rPr>
                <w:b/>
                <w:bCs/>
                <w:color w:val="002060"/>
                <w:sz w:val="28"/>
                <w:szCs w:val="28"/>
              </w:rPr>
              <w:t>Kids &amp; Young Adults</w:t>
            </w:r>
          </w:p>
        </w:tc>
        <w:tc>
          <w:tcPr>
            <w:tcW w:w="708" w:type="dxa"/>
          </w:tcPr>
          <w:p w14:paraId="0E7955A3" w14:textId="77777777" w:rsidR="00966F43" w:rsidRDefault="00966F43">
            <w:pPr>
              <w:rPr>
                <w:sz w:val="40"/>
                <w:szCs w:val="40"/>
              </w:rPr>
            </w:pPr>
          </w:p>
        </w:tc>
        <w:tc>
          <w:tcPr>
            <w:tcW w:w="2268" w:type="dxa"/>
          </w:tcPr>
          <w:p w14:paraId="5FD700DD" w14:textId="77777777" w:rsidR="00966F43" w:rsidRPr="00C56473" w:rsidRDefault="00966F43" w:rsidP="00C56473">
            <w:pPr>
              <w:jc w:val="center"/>
              <w:rPr>
                <w:b/>
                <w:bCs/>
                <w:sz w:val="40"/>
                <w:szCs w:val="40"/>
              </w:rPr>
            </w:pPr>
          </w:p>
        </w:tc>
        <w:tc>
          <w:tcPr>
            <w:tcW w:w="2268" w:type="dxa"/>
          </w:tcPr>
          <w:p w14:paraId="56491665" w14:textId="77777777" w:rsidR="00966F43" w:rsidRPr="00C56473" w:rsidRDefault="00966F43" w:rsidP="00C56473">
            <w:pPr>
              <w:jc w:val="center"/>
              <w:rPr>
                <w:b/>
                <w:bCs/>
                <w:sz w:val="40"/>
                <w:szCs w:val="40"/>
              </w:rPr>
            </w:pPr>
          </w:p>
        </w:tc>
        <w:tc>
          <w:tcPr>
            <w:tcW w:w="1985" w:type="dxa"/>
          </w:tcPr>
          <w:p w14:paraId="4CED010C" w14:textId="77777777" w:rsidR="00966F43" w:rsidRPr="00C56473" w:rsidRDefault="00966F43" w:rsidP="00C56473">
            <w:pPr>
              <w:jc w:val="center"/>
              <w:rPr>
                <w:b/>
                <w:bCs/>
                <w:sz w:val="40"/>
                <w:szCs w:val="40"/>
              </w:rPr>
            </w:pPr>
          </w:p>
        </w:tc>
      </w:tr>
      <w:tr w:rsidR="00966F43" w14:paraId="2161952F" w14:textId="77777777" w:rsidTr="00E27571">
        <w:tc>
          <w:tcPr>
            <w:tcW w:w="2689" w:type="dxa"/>
          </w:tcPr>
          <w:p w14:paraId="0FF79B4A" w14:textId="77777777" w:rsidR="00966F43" w:rsidRDefault="00C56473">
            <w:r>
              <w:t xml:space="preserve">Toddlers </w:t>
            </w:r>
          </w:p>
          <w:p w14:paraId="35D69A42" w14:textId="77777777" w:rsidR="00C56473" w:rsidRDefault="00C56473">
            <w:r>
              <w:t>3 -7 Girls</w:t>
            </w:r>
          </w:p>
          <w:p w14:paraId="0D538825" w14:textId="77777777" w:rsidR="00C56473" w:rsidRDefault="00C56473">
            <w:r>
              <w:t>8-11 Girls</w:t>
            </w:r>
          </w:p>
          <w:p w14:paraId="459BD2DD" w14:textId="5DC42023" w:rsidR="00C56473" w:rsidRDefault="00C56473">
            <w:r>
              <w:t xml:space="preserve">12 - 16 Girls </w:t>
            </w:r>
          </w:p>
          <w:p w14:paraId="6FD87818" w14:textId="4E1E20B7" w:rsidR="00C56473" w:rsidRDefault="00C56473">
            <w:r>
              <w:t xml:space="preserve">3-9 Boys </w:t>
            </w:r>
          </w:p>
          <w:p w14:paraId="68BB8E8F" w14:textId="31139A53" w:rsidR="00C56473" w:rsidRDefault="00C56473">
            <w:r>
              <w:t>10 – 15 Boys</w:t>
            </w:r>
          </w:p>
          <w:p w14:paraId="778FA1E5" w14:textId="334A5C06" w:rsidR="00C56473" w:rsidRPr="00C56473" w:rsidRDefault="00C56473"/>
        </w:tc>
        <w:tc>
          <w:tcPr>
            <w:tcW w:w="708" w:type="dxa"/>
          </w:tcPr>
          <w:p w14:paraId="5C42C0D5" w14:textId="77777777" w:rsidR="00966F43" w:rsidRDefault="00966F43">
            <w:pPr>
              <w:rPr>
                <w:sz w:val="40"/>
                <w:szCs w:val="40"/>
              </w:rPr>
            </w:pPr>
          </w:p>
        </w:tc>
        <w:tc>
          <w:tcPr>
            <w:tcW w:w="2268" w:type="dxa"/>
          </w:tcPr>
          <w:p w14:paraId="62CD1487" w14:textId="77777777" w:rsidR="00C56473" w:rsidRPr="00C56473" w:rsidRDefault="00C56473" w:rsidP="00C56473">
            <w:pPr>
              <w:jc w:val="center"/>
              <w:rPr>
                <w:b/>
                <w:bCs/>
              </w:rPr>
            </w:pPr>
            <w:r w:rsidRPr="00C56473">
              <w:rPr>
                <w:b/>
                <w:bCs/>
              </w:rPr>
              <w:t>-</w:t>
            </w:r>
          </w:p>
          <w:p w14:paraId="0BA7ACDC" w14:textId="77777777" w:rsidR="00C56473" w:rsidRPr="00C56473" w:rsidRDefault="00C56473" w:rsidP="00C56473">
            <w:pPr>
              <w:jc w:val="center"/>
              <w:rPr>
                <w:b/>
                <w:bCs/>
              </w:rPr>
            </w:pPr>
            <w:r w:rsidRPr="00C56473">
              <w:rPr>
                <w:b/>
                <w:bCs/>
              </w:rPr>
              <w:t>-</w:t>
            </w:r>
          </w:p>
          <w:p w14:paraId="3E330301" w14:textId="77777777" w:rsidR="00C56473" w:rsidRPr="00C56473" w:rsidRDefault="00C56473" w:rsidP="00C56473">
            <w:pPr>
              <w:jc w:val="center"/>
              <w:rPr>
                <w:b/>
                <w:bCs/>
              </w:rPr>
            </w:pPr>
            <w:r w:rsidRPr="00C56473">
              <w:rPr>
                <w:b/>
                <w:bCs/>
              </w:rPr>
              <w:t>-</w:t>
            </w:r>
          </w:p>
          <w:p w14:paraId="209DF0E3" w14:textId="77777777" w:rsidR="00C56473" w:rsidRPr="00C56473" w:rsidRDefault="00C56473" w:rsidP="00C56473">
            <w:pPr>
              <w:jc w:val="center"/>
              <w:rPr>
                <w:b/>
                <w:bCs/>
              </w:rPr>
            </w:pPr>
            <w:r w:rsidRPr="00C56473">
              <w:rPr>
                <w:b/>
                <w:bCs/>
              </w:rPr>
              <w:t>-</w:t>
            </w:r>
          </w:p>
          <w:p w14:paraId="052FF1FF" w14:textId="77777777" w:rsidR="00C56473" w:rsidRPr="00C56473" w:rsidRDefault="00C56473" w:rsidP="00C56473">
            <w:pPr>
              <w:jc w:val="center"/>
              <w:rPr>
                <w:b/>
                <w:bCs/>
              </w:rPr>
            </w:pPr>
            <w:r w:rsidRPr="00C56473">
              <w:rPr>
                <w:b/>
                <w:bCs/>
              </w:rPr>
              <w:t>-</w:t>
            </w:r>
          </w:p>
          <w:p w14:paraId="07EC81ED" w14:textId="1B637577" w:rsidR="00C56473" w:rsidRPr="00C56473" w:rsidRDefault="00C56473" w:rsidP="00C56473">
            <w:pPr>
              <w:jc w:val="center"/>
              <w:rPr>
                <w:b/>
                <w:bCs/>
              </w:rPr>
            </w:pPr>
            <w:r w:rsidRPr="00C56473">
              <w:rPr>
                <w:b/>
                <w:bCs/>
              </w:rPr>
              <w:t>-</w:t>
            </w:r>
          </w:p>
        </w:tc>
        <w:tc>
          <w:tcPr>
            <w:tcW w:w="2268" w:type="dxa"/>
          </w:tcPr>
          <w:p w14:paraId="045FE4A4" w14:textId="32A158D7" w:rsidR="00966F43" w:rsidRPr="00C56473" w:rsidRDefault="00C56473" w:rsidP="00C56473">
            <w:pPr>
              <w:jc w:val="center"/>
              <w:rPr>
                <w:b/>
                <w:bCs/>
              </w:rPr>
            </w:pPr>
            <w:r w:rsidRPr="00C56473">
              <w:rPr>
                <w:b/>
                <w:bCs/>
              </w:rPr>
              <w:t>12</w:t>
            </w:r>
          </w:p>
          <w:p w14:paraId="05308D17" w14:textId="77777777" w:rsidR="00C56473" w:rsidRPr="00C56473" w:rsidRDefault="00C56473" w:rsidP="00C56473">
            <w:pPr>
              <w:jc w:val="center"/>
              <w:rPr>
                <w:b/>
                <w:bCs/>
              </w:rPr>
            </w:pPr>
            <w:r w:rsidRPr="00C56473">
              <w:rPr>
                <w:b/>
                <w:bCs/>
              </w:rPr>
              <w:t>19</w:t>
            </w:r>
          </w:p>
          <w:p w14:paraId="2D752BDC" w14:textId="0E19FFF2" w:rsidR="00C56473" w:rsidRPr="00C56473" w:rsidRDefault="00C56473" w:rsidP="00C56473">
            <w:pPr>
              <w:jc w:val="center"/>
              <w:rPr>
                <w:b/>
                <w:bCs/>
              </w:rPr>
            </w:pPr>
            <w:r w:rsidRPr="00C56473">
              <w:rPr>
                <w:b/>
                <w:bCs/>
              </w:rPr>
              <w:t>27</w:t>
            </w:r>
          </w:p>
          <w:p w14:paraId="481BB5E5" w14:textId="1A678FE6" w:rsidR="00C56473" w:rsidRPr="00C56473" w:rsidRDefault="00C56473" w:rsidP="00C56473">
            <w:pPr>
              <w:jc w:val="center"/>
              <w:rPr>
                <w:b/>
                <w:bCs/>
              </w:rPr>
            </w:pPr>
            <w:r w:rsidRPr="00C56473">
              <w:rPr>
                <w:b/>
                <w:bCs/>
              </w:rPr>
              <w:t>36</w:t>
            </w:r>
          </w:p>
          <w:p w14:paraId="5D3581E9" w14:textId="055D0F58" w:rsidR="00C56473" w:rsidRPr="00C56473" w:rsidRDefault="00C56473" w:rsidP="00C56473">
            <w:pPr>
              <w:jc w:val="center"/>
              <w:rPr>
                <w:b/>
                <w:bCs/>
              </w:rPr>
            </w:pPr>
            <w:r w:rsidRPr="00C56473">
              <w:rPr>
                <w:b/>
                <w:bCs/>
              </w:rPr>
              <w:t>16</w:t>
            </w:r>
          </w:p>
          <w:p w14:paraId="69212524" w14:textId="46F95DE9" w:rsidR="00C56473" w:rsidRPr="00C56473" w:rsidRDefault="00C56473" w:rsidP="00C56473">
            <w:pPr>
              <w:jc w:val="center"/>
              <w:rPr>
                <w:b/>
                <w:bCs/>
              </w:rPr>
            </w:pPr>
            <w:r w:rsidRPr="00C56473">
              <w:rPr>
                <w:b/>
                <w:bCs/>
              </w:rPr>
              <w:t>18</w:t>
            </w:r>
          </w:p>
          <w:p w14:paraId="17410CB5" w14:textId="57545329" w:rsidR="00C56473" w:rsidRPr="00C56473" w:rsidRDefault="00C56473" w:rsidP="00C56473">
            <w:pPr>
              <w:jc w:val="center"/>
              <w:rPr>
                <w:b/>
                <w:bCs/>
              </w:rPr>
            </w:pPr>
          </w:p>
        </w:tc>
        <w:tc>
          <w:tcPr>
            <w:tcW w:w="1985" w:type="dxa"/>
          </w:tcPr>
          <w:p w14:paraId="0FAE83C5" w14:textId="77777777" w:rsidR="00966F43" w:rsidRPr="00C56473" w:rsidRDefault="00C56473" w:rsidP="00C56473">
            <w:pPr>
              <w:jc w:val="center"/>
              <w:rPr>
                <w:b/>
                <w:bCs/>
              </w:rPr>
            </w:pPr>
            <w:r w:rsidRPr="00C56473">
              <w:rPr>
                <w:b/>
                <w:bCs/>
              </w:rPr>
              <w:t>12</w:t>
            </w:r>
          </w:p>
          <w:p w14:paraId="55419471" w14:textId="77777777" w:rsidR="00C56473" w:rsidRPr="00C56473" w:rsidRDefault="00C56473" w:rsidP="00C56473">
            <w:pPr>
              <w:jc w:val="center"/>
              <w:rPr>
                <w:b/>
                <w:bCs/>
              </w:rPr>
            </w:pPr>
            <w:r w:rsidRPr="00C56473">
              <w:rPr>
                <w:b/>
                <w:bCs/>
              </w:rPr>
              <w:t>19</w:t>
            </w:r>
          </w:p>
          <w:p w14:paraId="15CF0701" w14:textId="77777777" w:rsidR="00C56473" w:rsidRPr="00C56473" w:rsidRDefault="00C56473" w:rsidP="00C56473">
            <w:pPr>
              <w:jc w:val="center"/>
              <w:rPr>
                <w:b/>
                <w:bCs/>
              </w:rPr>
            </w:pPr>
            <w:r w:rsidRPr="00C56473">
              <w:rPr>
                <w:b/>
                <w:bCs/>
              </w:rPr>
              <w:t>27</w:t>
            </w:r>
          </w:p>
          <w:p w14:paraId="76CC91F4" w14:textId="77777777" w:rsidR="00C56473" w:rsidRPr="00C56473" w:rsidRDefault="00C56473" w:rsidP="00C56473">
            <w:pPr>
              <w:jc w:val="center"/>
              <w:rPr>
                <w:b/>
                <w:bCs/>
              </w:rPr>
            </w:pPr>
            <w:r w:rsidRPr="00C56473">
              <w:rPr>
                <w:b/>
                <w:bCs/>
              </w:rPr>
              <w:t>36</w:t>
            </w:r>
          </w:p>
          <w:p w14:paraId="1948ED54" w14:textId="77777777" w:rsidR="00C56473" w:rsidRPr="00C56473" w:rsidRDefault="00C56473" w:rsidP="00C56473">
            <w:pPr>
              <w:jc w:val="center"/>
              <w:rPr>
                <w:b/>
                <w:bCs/>
              </w:rPr>
            </w:pPr>
            <w:r w:rsidRPr="00C56473">
              <w:rPr>
                <w:b/>
                <w:bCs/>
              </w:rPr>
              <w:t>16</w:t>
            </w:r>
          </w:p>
          <w:p w14:paraId="35914AA8" w14:textId="3C7B6D85" w:rsidR="00C56473" w:rsidRPr="00C56473" w:rsidRDefault="00C56473" w:rsidP="00C56473">
            <w:pPr>
              <w:jc w:val="center"/>
              <w:rPr>
                <w:b/>
                <w:bCs/>
              </w:rPr>
            </w:pPr>
            <w:r w:rsidRPr="00C56473">
              <w:rPr>
                <w:b/>
                <w:bCs/>
              </w:rPr>
              <w:t>18</w:t>
            </w:r>
          </w:p>
        </w:tc>
      </w:tr>
      <w:tr w:rsidR="00966F43" w14:paraId="6514C28F" w14:textId="77777777" w:rsidTr="00E27571">
        <w:tc>
          <w:tcPr>
            <w:tcW w:w="2689" w:type="dxa"/>
          </w:tcPr>
          <w:p w14:paraId="37A4E9F7" w14:textId="77777777" w:rsidR="00966F43" w:rsidRDefault="00966F43">
            <w:pPr>
              <w:rPr>
                <w:sz w:val="40"/>
                <w:szCs w:val="40"/>
              </w:rPr>
            </w:pPr>
          </w:p>
        </w:tc>
        <w:tc>
          <w:tcPr>
            <w:tcW w:w="708" w:type="dxa"/>
          </w:tcPr>
          <w:p w14:paraId="4CB083EB" w14:textId="77777777" w:rsidR="00966F43" w:rsidRDefault="00966F43">
            <w:pPr>
              <w:rPr>
                <w:sz w:val="40"/>
                <w:szCs w:val="40"/>
              </w:rPr>
            </w:pPr>
          </w:p>
        </w:tc>
        <w:tc>
          <w:tcPr>
            <w:tcW w:w="2268" w:type="dxa"/>
          </w:tcPr>
          <w:p w14:paraId="2AC1AA62" w14:textId="77777777" w:rsidR="00966F43" w:rsidRDefault="00966F43">
            <w:pPr>
              <w:rPr>
                <w:sz w:val="40"/>
                <w:szCs w:val="40"/>
              </w:rPr>
            </w:pPr>
          </w:p>
        </w:tc>
        <w:tc>
          <w:tcPr>
            <w:tcW w:w="2268" w:type="dxa"/>
          </w:tcPr>
          <w:p w14:paraId="62B24D89" w14:textId="77777777" w:rsidR="00966F43" w:rsidRDefault="00966F43">
            <w:pPr>
              <w:rPr>
                <w:sz w:val="40"/>
                <w:szCs w:val="40"/>
              </w:rPr>
            </w:pPr>
          </w:p>
        </w:tc>
        <w:tc>
          <w:tcPr>
            <w:tcW w:w="1985" w:type="dxa"/>
          </w:tcPr>
          <w:p w14:paraId="6D557C19" w14:textId="77777777" w:rsidR="00966F43" w:rsidRDefault="00966F43">
            <w:pPr>
              <w:rPr>
                <w:sz w:val="40"/>
                <w:szCs w:val="40"/>
              </w:rPr>
            </w:pPr>
          </w:p>
        </w:tc>
      </w:tr>
    </w:tbl>
    <w:p w14:paraId="23BADDF4" w14:textId="77777777" w:rsidR="00966F43" w:rsidRDefault="00966F43">
      <w:pPr>
        <w:rPr>
          <w:sz w:val="40"/>
          <w:szCs w:val="40"/>
        </w:rPr>
      </w:pPr>
    </w:p>
    <w:p w14:paraId="3FBD135B" w14:textId="347006C3" w:rsidR="00C56473" w:rsidRPr="00990299" w:rsidRDefault="00C56473">
      <w:pPr>
        <w:rPr>
          <w:b/>
          <w:bCs/>
          <w:sz w:val="24"/>
          <w:szCs w:val="24"/>
        </w:rPr>
      </w:pPr>
      <w:r w:rsidRPr="00990299">
        <w:rPr>
          <w:b/>
          <w:bCs/>
          <w:sz w:val="24"/>
          <w:szCs w:val="24"/>
        </w:rPr>
        <w:t>All Prices include washing and styling if required. Prices are the same for dry cuts.</w:t>
      </w:r>
    </w:p>
    <w:p w14:paraId="5A31B4FC" w14:textId="3C1CA813" w:rsidR="00990299" w:rsidRPr="00C56473" w:rsidRDefault="00C56473">
      <w:pPr>
        <w:rPr>
          <w:sz w:val="24"/>
          <w:szCs w:val="24"/>
        </w:rPr>
      </w:pPr>
      <w:r w:rsidRPr="00990299">
        <w:rPr>
          <w:b/>
          <w:bCs/>
          <w:sz w:val="24"/>
          <w:szCs w:val="24"/>
        </w:rPr>
        <w:t>Whilst the salon is child friendly, these prices are only available Tuesday to Friday 10am to 5pm. All children must be supervised throughout their visit. Young adults above the age of 16 are classed as an adult. We do not offer student discount on any services.</w:t>
      </w:r>
    </w:p>
    <w:sectPr w:rsidR="00990299" w:rsidRPr="00C56473" w:rsidSect="00C06D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43"/>
    <w:rsid w:val="00540584"/>
    <w:rsid w:val="008E04B4"/>
    <w:rsid w:val="00966F43"/>
    <w:rsid w:val="00990299"/>
    <w:rsid w:val="00C06D57"/>
    <w:rsid w:val="00C56473"/>
    <w:rsid w:val="00E27571"/>
    <w:rsid w:val="00F9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9BD9"/>
  <w15:chartTrackingRefBased/>
  <w15:docId w15:val="{C618EAB3-3123-46AC-8800-1E371B9A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Goddard-Thompson</dc:creator>
  <cp:keywords/>
  <dc:description/>
  <cp:lastModifiedBy>Katy Goddard-Thompson</cp:lastModifiedBy>
  <cp:revision>2</cp:revision>
  <dcterms:created xsi:type="dcterms:W3CDTF">2024-02-19T20:09:00Z</dcterms:created>
  <dcterms:modified xsi:type="dcterms:W3CDTF">2024-02-19T20:09:00Z</dcterms:modified>
</cp:coreProperties>
</file>