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6D88E" w14:textId="77777777" w:rsidR="00AB56D1" w:rsidRDefault="00AB56D1"/>
    <w:p w14:paraId="47256C8C" w14:textId="77777777" w:rsidR="00AB56D1" w:rsidRDefault="00AB56D1"/>
    <w:p w14:paraId="6E76E191" w14:textId="673EE443" w:rsidR="00540584" w:rsidRPr="00AB56D1" w:rsidRDefault="00AB56D1">
      <w:pPr>
        <w:rPr>
          <w:sz w:val="72"/>
          <w:szCs w:val="72"/>
        </w:rPr>
      </w:pPr>
      <w:r w:rsidRPr="00AB56D1">
        <w:rPr>
          <w:noProof/>
          <w:sz w:val="72"/>
          <w:szCs w:val="72"/>
        </w:rPr>
        <w:drawing>
          <wp:anchor distT="0" distB="0" distL="114300" distR="114300" simplePos="0" relativeHeight="251658240" behindDoc="0" locked="0" layoutInCell="1" allowOverlap="1" wp14:anchorId="1972111D" wp14:editId="10225DF1">
            <wp:simplePos x="0" y="0"/>
            <wp:positionH relativeFrom="margin">
              <wp:align>right</wp:align>
            </wp:positionH>
            <wp:positionV relativeFrom="margin">
              <wp:align>top</wp:align>
            </wp:positionV>
            <wp:extent cx="2945765" cy="2798445"/>
            <wp:effectExtent l="0" t="0" r="6985" b="1905"/>
            <wp:wrapSquare wrapText="bothSides"/>
            <wp:docPr id="767527376" name="Picture 1" descr="A logo for a sal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527376" name="Picture 1" descr="A logo for a sal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47072" cy="2800101"/>
                    </a:xfrm>
                    <a:prstGeom prst="rect">
                      <a:avLst/>
                    </a:prstGeom>
                  </pic:spPr>
                </pic:pic>
              </a:graphicData>
            </a:graphic>
            <wp14:sizeRelH relativeFrom="margin">
              <wp14:pctWidth>0</wp14:pctWidth>
            </wp14:sizeRelH>
            <wp14:sizeRelV relativeFrom="margin">
              <wp14:pctHeight>0</wp14:pctHeight>
            </wp14:sizeRelV>
          </wp:anchor>
        </w:drawing>
      </w:r>
      <w:r w:rsidRPr="00AB56D1">
        <w:rPr>
          <w:sz w:val="72"/>
          <w:szCs w:val="72"/>
        </w:rPr>
        <w:t xml:space="preserve">Services &amp; Prices </w:t>
      </w:r>
    </w:p>
    <w:p w14:paraId="76726608" w14:textId="42B0DA19" w:rsidR="00AB56D1" w:rsidRDefault="00AB56D1">
      <w:pPr>
        <w:rPr>
          <w:sz w:val="40"/>
          <w:szCs w:val="40"/>
        </w:rPr>
      </w:pPr>
      <w:r>
        <w:rPr>
          <w:sz w:val="40"/>
          <w:szCs w:val="40"/>
        </w:rPr>
        <w:t xml:space="preserve">Colouring </w:t>
      </w:r>
    </w:p>
    <w:p w14:paraId="7A161718" w14:textId="55E711CD" w:rsidR="00AB56D1" w:rsidRDefault="00AB56D1">
      <w:pPr>
        <w:rPr>
          <w:sz w:val="40"/>
          <w:szCs w:val="40"/>
        </w:rPr>
      </w:pPr>
      <w:r>
        <w:rPr>
          <w:sz w:val="40"/>
          <w:szCs w:val="40"/>
        </w:rPr>
        <w:t>Prices as of February 2024</w:t>
      </w:r>
    </w:p>
    <w:p w14:paraId="2A055813" w14:textId="77777777" w:rsidR="00AB56D1" w:rsidRDefault="00AB56D1">
      <w:pPr>
        <w:rPr>
          <w:sz w:val="40"/>
          <w:szCs w:val="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237"/>
        <w:gridCol w:w="2343"/>
        <w:gridCol w:w="2409"/>
        <w:gridCol w:w="2268"/>
      </w:tblGrid>
      <w:tr w:rsidR="00AB56D1" w14:paraId="6B282F19" w14:textId="77777777" w:rsidTr="002B203B">
        <w:tc>
          <w:tcPr>
            <w:tcW w:w="2545" w:type="dxa"/>
          </w:tcPr>
          <w:p w14:paraId="4C995CFC" w14:textId="77777777" w:rsidR="00AB56D1" w:rsidRDefault="00AB56D1">
            <w:pPr>
              <w:rPr>
                <w:sz w:val="40"/>
                <w:szCs w:val="40"/>
              </w:rPr>
            </w:pPr>
          </w:p>
        </w:tc>
        <w:tc>
          <w:tcPr>
            <w:tcW w:w="237" w:type="dxa"/>
          </w:tcPr>
          <w:p w14:paraId="32910185" w14:textId="77777777" w:rsidR="00AB56D1" w:rsidRDefault="00AB56D1">
            <w:pPr>
              <w:rPr>
                <w:sz w:val="40"/>
                <w:szCs w:val="40"/>
              </w:rPr>
            </w:pPr>
          </w:p>
        </w:tc>
        <w:tc>
          <w:tcPr>
            <w:tcW w:w="2343" w:type="dxa"/>
          </w:tcPr>
          <w:p w14:paraId="7FF41A36" w14:textId="07F65B86" w:rsidR="00AB56D1" w:rsidRPr="00C72784" w:rsidRDefault="00AB56D1">
            <w:pPr>
              <w:rPr>
                <w:b/>
                <w:bCs/>
                <w:color w:val="002060"/>
                <w:sz w:val="24"/>
                <w:szCs w:val="24"/>
              </w:rPr>
            </w:pPr>
            <w:r w:rsidRPr="00C72784">
              <w:rPr>
                <w:b/>
                <w:bCs/>
                <w:color w:val="002060"/>
                <w:sz w:val="24"/>
                <w:szCs w:val="24"/>
              </w:rPr>
              <w:t>Salon Artistic</w:t>
            </w:r>
            <w:r w:rsidR="002B203B">
              <w:rPr>
                <w:b/>
                <w:bCs/>
                <w:color w:val="002060"/>
                <w:sz w:val="24"/>
                <w:szCs w:val="24"/>
              </w:rPr>
              <w:t xml:space="preserve"> </w:t>
            </w:r>
            <w:r w:rsidRPr="00C72784">
              <w:rPr>
                <w:b/>
                <w:bCs/>
                <w:color w:val="002060"/>
                <w:sz w:val="24"/>
                <w:szCs w:val="24"/>
              </w:rPr>
              <w:t xml:space="preserve">Director </w:t>
            </w:r>
          </w:p>
        </w:tc>
        <w:tc>
          <w:tcPr>
            <w:tcW w:w="2409" w:type="dxa"/>
          </w:tcPr>
          <w:p w14:paraId="529E9415" w14:textId="74D7BB6C" w:rsidR="00AB56D1" w:rsidRPr="00C72784" w:rsidRDefault="00AB56D1">
            <w:pPr>
              <w:rPr>
                <w:b/>
                <w:bCs/>
                <w:color w:val="002060"/>
                <w:sz w:val="24"/>
                <w:szCs w:val="24"/>
              </w:rPr>
            </w:pPr>
            <w:r w:rsidRPr="00C72784">
              <w:rPr>
                <w:b/>
                <w:bCs/>
                <w:color w:val="002060"/>
                <w:sz w:val="24"/>
                <w:szCs w:val="24"/>
              </w:rPr>
              <w:t xml:space="preserve">Senior Creative Stylist </w:t>
            </w:r>
          </w:p>
        </w:tc>
        <w:tc>
          <w:tcPr>
            <w:tcW w:w="2268" w:type="dxa"/>
          </w:tcPr>
          <w:p w14:paraId="15DCDDA5" w14:textId="6FEBCEC4" w:rsidR="00AB56D1" w:rsidRPr="00C72784" w:rsidRDefault="00AB56D1">
            <w:pPr>
              <w:rPr>
                <w:b/>
                <w:bCs/>
                <w:color w:val="002060"/>
                <w:sz w:val="24"/>
                <w:szCs w:val="24"/>
              </w:rPr>
            </w:pPr>
            <w:r w:rsidRPr="00C72784">
              <w:rPr>
                <w:b/>
                <w:bCs/>
                <w:color w:val="002060"/>
                <w:sz w:val="24"/>
                <w:szCs w:val="24"/>
              </w:rPr>
              <w:t>Stylist</w:t>
            </w:r>
          </w:p>
        </w:tc>
      </w:tr>
      <w:tr w:rsidR="00AB56D1" w:rsidRPr="00F55636" w14:paraId="47038AC4" w14:textId="77777777" w:rsidTr="002B203B">
        <w:tc>
          <w:tcPr>
            <w:tcW w:w="2545" w:type="dxa"/>
          </w:tcPr>
          <w:p w14:paraId="316B77C7" w14:textId="46EFA55F" w:rsidR="00AB56D1" w:rsidRPr="00C72784" w:rsidRDefault="00AB56D1">
            <w:pPr>
              <w:rPr>
                <w:b/>
                <w:bCs/>
                <w:color w:val="002060"/>
                <w:sz w:val="28"/>
                <w:szCs w:val="28"/>
              </w:rPr>
            </w:pPr>
            <w:r w:rsidRPr="00C72784">
              <w:rPr>
                <w:b/>
                <w:bCs/>
                <w:color w:val="002060"/>
                <w:sz w:val="28"/>
                <w:szCs w:val="28"/>
              </w:rPr>
              <w:t>Semi</w:t>
            </w:r>
            <w:r w:rsidR="00C72784" w:rsidRPr="00C72784">
              <w:rPr>
                <w:b/>
                <w:bCs/>
                <w:color w:val="002060"/>
                <w:sz w:val="28"/>
                <w:szCs w:val="28"/>
              </w:rPr>
              <w:t xml:space="preserve">-Permanent </w:t>
            </w:r>
          </w:p>
        </w:tc>
        <w:tc>
          <w:tcPr>
            <w:tcW w:w="237" w:type="dxa"/>
          </w:tcPr>
          <w:p w14:paraId="02DEE87C" w14:textId="77777777" w:rsidR="00AB56D1" w:rsidRDefault="00AB56D1">
            <w:pPr>
              <w:rPr>
                <w:sz w:val="40"/>
                <w:szCs w:val="40"/>
              </w:rPr>
            </w:pPr>
          </w:p>
        </w:tc>
        <w:tc>
          <w:tcPr>
            <w:tcW w:w="2343" w:type="dxa"/>
          </w:tcPr>
          <w:p w14:paraId="3C8992B2" w14:textId="77777777" w:rsidR="00AB56D1" w:rsidRPr="00F55636" w:rsidRDefault="00AB56D1">
            <w:pPr>
              <w:rPr>
                <w:b/>
                <w:bCs/>
                <w:sz w:val="40"/>
                <w:szCs w:val="40"/>
              </w:rPr>
            </w:pPr>
          </w:p>
        </w:tc>
        <w:tc>
          <w:tcPr>
            <w:tcW w:w="2409" w:type="dxa"/>
          </w:tcPr>
          <w:p w14:paraId="04CD929B" w14:textId="77777777" w:rsidR="00AB56D1" w:rsidRPr="00F55636" w:rsidRDefault="00AB56D1">
            <w:pPr>
              <w:rPr>
                <w:b/>
                <w:bCs/>
                <w:sz w:val="40"/>
                <w:szCs w:val="40"/>
              </w:rPr>
            </w:pPr>
          </w:p>
        </w:tc>
        <w:tc>
          <w:tcPr>
            <w:tcW w:w="2268" w:type="dxa"/>
          </w:tcPr>
          <w:p w14:paraId="39D21F48" w14:textId="28A3DD3F" w:rsidR="00AB56D1" w:rsidRPr="00F55636" w:rsidRDefault="00AB56D1">
            <w:pPr>
              <w:rPr>
                <w:b/>
                <w:bCs/>
                <w:sz w:val="40"/>
                <w:szCs w:val="40"/>
              </w:rPr>
            </w:pPr>
          </w:p>
        </w:tc>
      </w:tr>
      <w:tr w:rsidR="00AB56D1" w:rsidRPr="00F55636" w14:paraId="73C3325E" w14:textId="77777777" w:rsidTr="002B203B">
        <w:tc>
          <w:tcPr>
            <w:tcW w:w="2545" w:type="dxa"/>
          </w:tcPr>
          <w:p w14:paraId="474F4C65" w14:textId="6B37A456" w:rsidR="00AB56D1" w:rsidRPr="00C72784" w:rsidRDefault="00C72784">
            <w:r w:rsidRPr="00C72784">
              <w:t>Full head Gloss</w:t>
            </w:r>
          </w:p>
        </w:tc>
        <w:tc>
          <w:tcPr>
            <w:tcW w:w="237" w:type="dxa"/>
          </w:tcPr>
          <w:p w14:paraId="4832983B" w14:textId="77777777" w:rsidR="00AB56D1" w:rsidRDefault="00AB56D1">
            <w:pPr>
              <w:rPr>
                <w:sz w:val="40"/>
                <w:szCs w:val="40"/>
              </w:rPr>
            </w:pPr>
          </w:p>
        </w:tc>
        <w:tc>
          <w:tcPr>
            <w:tcW w:w="2343" w:type="dxa"/>
          </w:tcPr>
          <w:p w14:paraId="5806EB98" w14:textId="3BCF4E9D" w:rsidR="00AB56D1" w:rsidRPr="00F55636" w:rsidRDefault="0006657B" w:rsidP="0006657B">
            <w:pPr>
              <w:jc w:val="center"/>
              <w:rPr>
                <w:b/>
                <w:bCs/>
              </w:rPr>
            </w:pPr>
            <w:r w:rsidRPr="00F55636">
              <w:rPr>
                <w:b/>
                <w:bCs/>
              </w:rPr>
              <w:t>62</w:t>
            </w:r>
          </w:p>
        </w:tc>
        <w:tc>
          <w:tcPr>
            <w:tcW w:w="2409" w:type="dxa"/>
          </w:tcPr>
          <w:p w14:paraId="1C891018" w14:textId="124FFD6E" w:rsidR="00AB56D1" w:rsidRPr="00F55636" w:rsidRDefault="0006657B" w:rsidP="0006657B">
            <w:pPr>
              <w:jc w:val="center"/>
              <w:rPr>
                <w:b/>
                <w:bCs/>
              </w:rPr>
            </w:pPr>
            <w:r w:rsidRPr="00F55636">
              <w:rPr>
                <w:b/>
                <w:bCs/>
              </w:rPr>
              <w:t>62</w:t>
            </w:r>
          </w:p>
        </w:tc>
        <w:tc>
          <w:tcPr>
            <w:tcW w:w="2268" w:type="dxa"/>
          </w:tcPr>
          <w:p w14:paraId="7FA3C82A" w14:textId="7B2B93A6" w:rsidR="00AB56D1" w:rsidRPr="00F55636" w:rsidRDefault="0006657B" w:rsidP="0006657B">
            <w:pPr>
              <w:jc w:val="center"/>
              <w:rPr>
                <w:b/>
                <w:bCs/>
              </w:rPr>
            </w:pPr>
            <w:r w:rsidRPr="00F55636">
              <w:rPr>
                <w:b/>
                <w:bCs/>
              </w:rPr>
              <w:t>50</w:t>
            </w:r>
          </w:p>
        </w:tc>
      </w:tr>
      <w:tr w:rsidR="00AB56D1" w:rsidRPr="00F55636" w14:paraId="29013311" w14:textId="77777777" w:rsidTr="002B203B">
        <w:tc>
          <w:tcPr>
            <w:tcW w:w="2545" w:type="dxa"/>
          </w:tcPr>
          <w:p w14:paraId="677E3040" w14:textId="61B573FE" w:rsidR="00AB56D1" w:rsidRPr="00C72784" w:rsidRDefault="00C72784">
            <w:pPr>
              <w:rPr>
                <w:b/>
                <w:bCs/>
                <w:color w:val="002060"/>
                <w:sz w:val="28"/>
                <w:szCs w:val="28"/>
              </w:rPr>
            </w:pPr>
            <w:r w:rsidRPr="00C72784">
              <w:rPr>
                <w:b/>
                <w:bCs/>
                <w:color w:val="002060"/>
                <w:sz w:val="28"/>
                <w:szCs w:val="28"/>
              </w:rPr>
              <w:t>Permanent</w:t>
            </w:r>
          </w:p>
        </w:tc>
        <w:tc>
          <w:tcPr>
            <w:tcW w:w="237" w:type="dxa"/>
          </w:tcPr>
          <w:p w14:paraId="6F0DFF48" w14:textId="77777777" w:rsidR="00AB56D1" w:rsidRDefault="00AB56D1">
            <w:pPr>
              <w:rPr>
                <w:sz w:val="40"/>
                <w:szCs w:val="40"/>
              </w:rPr>
            </w:pPr>
          </w:p>
        </w:tc>
        <w:tc>
          <w:tcPr>
            <w:tcW w:w="2343" w:type="dxa"/>
          </w:tcPr>
          <w:p w14:paraId="07076CEA" w14:textId="77777777" w:rsidR="00AB56D1" w:rsidRPr="00F55636" w:rsidRDefault="00AB56D1" w:rsidP="0006657B">
            <w:pPr>
              <w:jc w:val="center"/>
              <w:rPr>
                <w:b/>
                <w:bCs/>
              </w:rPr>
            </w:pPr>
          </w:p>
        </w:tc>
        <w:tc>
          <w:tcPr>
            <w:tcW w:w="2409" w:type="dxa"/>
          </w:tcPr>
          <w:p w14:paraId="42E9F4F2" w14:textId="77777777" w:rsidR="00AB56D1" w:rsidRPr="00F55636" w:rsidRDefault="00AB56D1" w:rsidP="0006657B">
            <w:pPr>
              <w:jc w:val="center"/>
              <w:rPr>
                <w:b/>
                <w:bCs/>
              </w:rPr>
            </w:pPr>
          </w:p>
        </w:tc>
        <w:tc>
          <w:tcPr>
            <w:tcW w:w="2268" w:type="dxa"/>
          </w:tcPr>
          <w:p w14:paraId="2270466C" w14:textId="513B3572" w:rsidR="00AB56D1" w:rsidRPr="00F55636" w:rsidRDefault="00AB56D1" w:rsidP="0006657B">
            <w:pPr>
              <w:jc w:val="center"/>
              <w:rPr>
                <w:b/>
                <w:bCs/>
              </w:rPr>
            </w:pPr>
          </w:p>
        </w:tc>
      </w:tr>
      <w:tr w:rsidR="00AB56D1" w:rsidRPr="00F55636" w14:paraId="03911162" w14:textId="77777777" w:rsidTr="002B203B">
        <w:tc>
          <w:tcPr>
            <w:tcW w:w="2545" w:type="dxa"/>
          </w:tcPr>
          <w:p w14:paraId="0D0F39A5" w14:textId="77777777" w:rsidR="00AB56D1" w:rsidRDefault="00C72784">
            <w:r>
              <w:t>Regrowth</w:t>
            </w:r>
          </w:p>
          <w:p w14:paraId="7B813252" w14:textId="4CCA810D" w:rsidR="00C72784" w:rsidRDefault="00C72784">
            <w:r>
              <w:t>Interim Regrowth</w:t>
            </w:r>
            <w:r w:rsidR="0006657B">
              <w:t xml:space="preserve"> (</w:t>
            </w:r>
            <w:r w:rsidR="0006657B" w:rsidRPr="0006657B">
              <w:rPr>
                <w:sz w:val="16"/>
                <w:szCs w:val="16"/>
              </w:rPr>
              <w:t>1/2head</w:t>
            </w:r>
            <w:r w:rsidR="0006657B">
              <w:t>)</w:t>
            </w:r>
          </w:p>
          <w:p w14:paraId="1412C713" w14:textId="64B2A0DE" w:rsidR="00C72784" w:rsidRPr="00C72784" w:rsidRDefault="00C72784">
            <w:r>
              <w:t>Full Head</w:t>
            </w:r>
          </w:p>
        </w:tc>
        <w:tc>
          <w:tcPr>
            <w:tcW w:w="237" w:type="dxa"/>
          </w:tcPr>
          <w:p w14:paraId="2F6BDECC" w14:textId="77777777" w:rsidR="00AB56D1" w:rsidRDefault="00AB56D1">
            <w:pPr>
              <w:rPr>
                <w:sz w:val="40"/>
                <w:szCs w:val="40"/>
              </w:rPr>
            </w:pPr>
          </w:p>
        </w:tc>
        <w:tc>
          <w:tcPr>
            <w:tcW w:w="2343" w:type="dxa"/>
          </w:tcPr>
          <w:p w14:paraId="09CD86C4" w14:textId="77777777" w:rsidR="00AB56D1" w:rsidRPr="00F55636" w:rsidRDefault="0006657B" w:rsidP="0006657B">
            <w:pPr>
              <w:jc w:val="center"/>
              <w:rPr>
                <w:b/>
                <w:bCs/>
              </w:rPr>
            </w:pPr>
            <w:r w:rsidRPr="00F55636">
              <w:rPr>
                <w:b/>
                <w:bCs/>
              </w:rPr>
              <w:t>62</w:t>
            </w:r>
          </w:p>
          <w:p w14:paraId="4C90C0E7" w14:textId="77777777" w:rsidR="0006657B" w:rsidRPr="00F55636" w:rsidRDefault="0006657B" w:rsidP="0006657B">
            <w:pPr>
              <w:jc w:val="center"/>
              <w:rPr>
                <w:b/>
                <w:bCs/>
              </w:rPr>
            </w:pPr>
            <w:r w:rsidRPr="00F55636">
              <w:rPr>
                <w:b/>
                <w:bCs/>
              </w:rPr>
              <w:t>35</w:t>
            </w:r>
          </w:p>
          <w:p w14:paraId="4527E03D" w14:textId="2CB08EDE" w:rsidR="0006657B" w:rsidRPr="00F55636" w:rsidRDefault="0006657B" w:rsidP="0006657B">
            <w:pPr>
              <w:jc w:val="center"/>
              <w:rPr>
                <w:b/>
                <w:bCs/>
              </w:rPr>
            </w:pPr>
            <w:r w:rsidRPr="00F55636">
              <w:rPr>
                <w:b/>
                <w:bCs/>
              </w:rPr>
              <w:t>72</w:t>
            </w:r>
          </w:p>
          <w:p w14:paraId="584F091B" w14:textId="233EE42A" w:rsidR="0006657B" w:rsidRPr="00F55636" w:rsidRDefault="0006657B" w:rsidP="0006657B">
            <w:pPr>
              <w:jc w:val="center"/>
              <w:rPr>
                <w:b/>
                <w:bCs/>
              </w:rPr>
            </w:pPr>
          </w:p>
        </w:tc>
        <w:tc>
          <w:tcPr>
            <w:tcW w:w="2409" w:type="dxa"/>
          </w:tcPr>
          <w:p w14:paraId="1CF6933A" w14:textId="77777777" w:rsidR="00AB56D1" w:rsidRPr="00F55636" w:rsidRDefault="0006657B" w:rsidP="0006657B">
            <w:pPr>
              <w:jc w:val="center"/>
              <w:rPr>
                <w:b/>
                <w:bCs/>
              </w:rPr>
            </w:pPr>
            <w:r w:rsidRPr="00F55636">
              <w:rPr>
                <w:b/>
                <w:bCs/>
              </w:rPr>
              <w:t>59</w:t>
            </w:r>
          </w:p>
          <w:p w14:paraId="3040A555" w14:textId="77777777" w:rsidR="0006657B" w:rsidRPr="00F55636" w:rsidRDefault="0006657B" w:rsidP="0006657B">
            <w:pPr>
              <w:jc w:val="center"/>
              <w:rPr>
                <w:b/>
                <w:bCs/>
              </w:rPr>
            </w:pPr>
            <w:r w:rsidRPr="00F55636">
              <w:rPr>
                <w:b/>
                <w:bCs/>
              </w:rPr>
              <w:t>35</w:t>
            </w:r>
          </w:p>
          <w:p w14:paraId="6B1D3835" w14:textId="73C3D81F" w:rsidR="0006657B" w:rsidRPr="00F55636" w:rsidRDefault="0006657B" w:rsidP="0006657B">
            <w:pPr>
              <w:jc w:val="center"/>
              <w:rPr>
                <w:b/>
                <w:bCs/>
              </w:rPr>
            </w:pPr>
            <w:r w:rsidRPr="00F55636">
              <w:rPr>
                <w:b/>
                <w:bCs/>
              </w:rPr>
              <w:t>69</w:t>
            </w:r>
          </w:p>
        </w:tc>
        <w:tc>
          <w:tcPr>
            <w:tcW w:w="2268" w:type="dxa"/>
          </w:tcPr>
          <w:p w14:paraId="7E21324C" w14:textId="77777777" w:rsidR="00AB56D1" w:rsidRPr="00F55636" w:rsidRDefault="0006657B" w:rsidP="0006657B">
            <w:pPr>
              <w:jc w:val="center"/>
              <w:rPr>
                <w:b/>
                <w:bCs/>
              </w:rPr>
            </w:pPr>
            <w:r w:rsidRPr="00F55636">
              <w:rPr>
                <w:b/>
                <w:bCs/>
              </w:rPr>
              <w:t>50</w:t>
            </w:r>
          </w:p>
          <w:p w14:paraId="30A4429A" w14:textId="77777777" w:rsidR="0006657B" w:rsidRPr="00F55636" w:rsidRDefault="0006657B" w:rsidP="0006657B">
            <w:pPr>
              <w:jc w:val="center"/>
              <w:rPr>
                <w:b/>
                <w:bCs/>
              </w:rPr>
            </w:pPr>
            <w:r w:rsidRPr="00F55636">
              <w:rPr>
                <w:b/>
                <w:bCs/>
              </w:rPr>
              <w:t>35</w:t>
            </w:r>
          </w:p>
          <w:p w14:paraId="2E10CBC0" w14:textId="7E04139D" w:rsidR="0006657B" w:rsidRPr="00F55636" w:rsidRDefault="0006657B" w:rsidP="0006657B">
            <w:pPr>
              <w:jc w:val="center"/>
              <w:rPr>
                <w:b/>
                <w:bCs/>
              </w:rPr>
            </w:pPr>
            <w:r w:rsidRPr="00F55636">
              <w:rPr>
                <w:b/>
                <w:bCs/>
              </w:rPr>
              <w:t>57</w:t>
            </w:r>
          </w:p>
        </w:tc>
      </w:tr>
      <w:tr w:rsidR="00AB56D1" w:rsidRPr="00F55636" w14:paraId="157960A2" w14:textId="77777777" w:rsidTr="002B203B">
        <w:tc>
          <w:tcPr>
            <w:tcW w:w="2545" w:type="dxa"/>
          </w:tcPr>
          <w:p w14:paraId="7FDA757E" w14:textId="62B56CF1" w:rsidR="00AB56D1" w:rsidRPr="00C72784" w:rsidRDefault="00C72784">
            <w:pPr>
              <w:rPr>
                <w:b/>
                <w:bCs/>
                <w:color w:val="002060"/>
                <w:sz w:val="28"/>
                <w:szCs w:val="28"/>
              </w:rPr>
            </w:pPr>
            <w:r w:rsidRPr="00C72784">
              <w:rPr>
                <w:b/>
                <w:bCs/>
                <w:color w:val="002060"/>
                <w:sz w:val="28"/>
                <w:szCs w:val="28"/>
              </w:rPr>
              <w:t>Highlights</w:t>
            </w:r>
          </w:p>
        </w:tc>
        <w:tc>
          <w:tcPr>
            <w:tcW w:w="237" w:type="dxa"/>
          </w:tcPr>
          <w:p w14:paraId="7ADA5569" w14:textId="77777777" w:rsidR="00AB56D1" w:rsidRDefault="00AB56D1">
            <w:pPr>
              <w:rPr>
                <w:sz w:val="40"/>
                <w:szCs w:val="40"/>
              </w:rPr>
            </w:pPr>
          </w:p>
        </w:tc>
        <w:tc>
          <w:tcPr>
            <w:tcW w:w="2343" w:type="dxa"/>
          </w:tcPr>
          <w:p w14:paraId="250B9A0D" w14:textId="77777777" w:rsidR="00AB56D1" w:rsidRPr="00F55636" w:rsidRDefault="00AB56D1" w:rsidP="0006657B">
            <w:pPr>
              <w:jc w:val="center"/>
              <w:rPr>
                <w:b/>
                <w:bCs/>
                <w:sz w:val="40"/>
                <w:szCs w:val="40"/>
              </w:rPr>
            </w:pPr>
          </w:p>
        </w:tc>
        <w:tc>
          <w:tcPr>
            <w:tcW w:w="2409" w:type="dxa"/>
          </w:tcPr>
          <w:p w14:paraId="4921B6C5" w14:textId="77777777" w:rsidR="00AB56D1" w:rsidRPr="00F55636" w:rsidRDefault="00AB56D1" w:rsidP="0006657B">
            <w:pPr>
              <w:jc w:val="center"/>
              <w:rPr>
                <w:b/>
                <w:bCs/>
                <w:sz w:val="40"/>
                <w:szCs w:val="40"/>
              </w:rPr>
            </w:pPr>
          </w:p>
        </w:tc>
        <w:tc>
          <w:tcPr>
            <w:tcW w:w="2268" w:type="dxa"/>
          </w:tcPr>
          <w:p w14:paraId="6F548D87" w14:textId="5B023C91" w:rsidR="00AB56D1" w:rsidRPr="00F55636" w:rsidRDefault="00AB56D1" w:rsidP="0006657B">
            <w:pPr>
              <w:jc w:val="center"/>
              <w:rPr>
                <w:b/>
                <w:bCs/>
                <w:sz w:val="40"/>
                <w:szCs w:val="40"/>
              </w:rPr>
            </w:pPr>
          </w:p>
        </w:tc>
      </w:tr>
      <w:tr w:rsidR="00AB56D1" w:rsidRPr="00F55636" w14:paraId="2FB255FB" w14:textId="77777777" w:rsidTr="002B203B">
        <w:tc>
          <w:tcPr>
            <w:tcW w:w="2545" w:type="dxa"/>
          </w:tcPr>
          <w:p w14:paraId="6DF3A73F" w14:textId="77777777" w:rsidR="00AB56D1" w:rsidRPr="00C72784" w:rsidRDefault="00C72784">
            <w:r w:rsidRPr="00C72784">
              <w:t xml:space="preserve">Full head </w:t>
            </w:r>
          </w:p>
          <w:p w14:paraId="004D51F0" w14:textId="77777777" w:rsidR="00C72784" w:rsidRPr="00C72784" w:rsidRDefault="00C72784">
            <w:r w:rsidRPr="00C72784">
              <w:t xml:space="preserve">Half Head </w:t>
            </w:r>
          </w:p>
          <w:p w14:paraId="5028EAD0" w14:textId="77777777" w:rsidR="00C72784" w:rsidRDefault="00C72784">
            <w:r w:rsidRPr="00C72784">
              <w:t xml:space="preserve">T Section </w:t>
            </w:r>
          </w:p>
          <w:p w14:paraId="5BD8774E" w14:textId="4DB54140" w:rsidR="00C72784" w:rsidRPr="00C72784" w:rsidRDefault="00C72784">
            <w:r>
              <w:t>Per Foil (max 15)</w:t>
            </w:r>
          </w:p>
        </w:tc>
        <w:tc>
          <w:tcPr>
            <w:tcW w:w="237" w:type="dxa"/>
          </w:tcPr>
          <w:p w14:paraId="1A65DF54" w14:textId="77777777" w:rsidR="00AB56D1" w:rsidRDefault="00AB56D1">
            <w:pPr>
              <w:rPr>
                <w:sz w:val="40"/>
                <w:szCs w:val="40"/>
              </w:rPr>
            </w:pPr>
          </w:p>
        </w:tc>
        <w:tc>
          <w:tcPr>
            <w:tcW w:w="2343" w:type="dxa"/>
          </w:tcPr>
          <w:p w14:paraId="69C322D4" w14:textId="77777777" w:rsidR="00AB56D1" w:rsidRPr="00F55636" w:rsidRDefault="0006657B" w:rsidP="0006657B">
            <w:pPr>
              <w:jc w:val="center"/>
              <w:rPr>
                <w:b/>
                <w:bCs/>
              </w:rPr>
            </w:pPr>
            <w:r w:rsidRPr="00F55636">
              <w:rPr>
                <w:b/>
                <w:bCs/>
              </w:rPr>
              <w:t>120</w:t>
            </w:r>
          </w:p>
          <w:p w14:paraId="128C2914" w14:textId="77777777" w:rsidR="0006657B" w:rsidRPr="00F55636" w:rsidRDefault="0006657B" w:rsidP="0006657B">
            <w:pPr>
              <w:jc w:val="center"/>
              <w:rPr>
                <w:b/>
                <w:bCs/>
              </w:rPr>
            </w:pPr>
            <w:r w:rsidRPr="00F55636">
              <w:rPr>
                <w:b/>
                <w:bCs/>
              </w:rPr>
              <w:t>95</w:t>
            </w:r>
          </w:p>
          <w:p w14:paraId="513553E2" w14:textId="64D6AE7D" w:rsidR="0006657B" w:rsidRPr="00F55636" w:rsidRDefault="0006657B" w:rsidP="0006657B">
            <w:pPr>
              <w:jc w:val="center"/>
              <w:rPr>
                <w:b/>
                <w:bCs/>
              </w:rPr>
            </w:pPr>
            <w:r w:rsidRPr="00F55636">
              <w:rPr>
                <w:b/>
                <w:bCs/>
              </w:rPr>
              <w:t>69</w:t>
            </w:r>
          </w:p>
        </w:tc>
        <w:tc>
          <w:tcPr>
            <w:tcW w:w="2409" w:type="dxa"/>
          </w:tcPr>
          <w:p w14:paraId="09324626" w14:textId="77777777" w:rsidR="00AB56D1" w:rsidRPr="00F55636" w:rsidRDefault="0006657B" w:rsidP="0006657B">
            <w:pPr>
              <w:jc w:val="center"/>
              <w:rPr>
                <w:b/>
                <w:bCs/>
              </w:rPr>
            </w:pPr>
            <w:r w:rsidRPr="00F55636">
              <w:rPr>
                <w:b/>
                <w:bCs/>
              </w:rPr>
              <w:t>115</w:t>
            </w:r>
          </w:p>
          <w:p w14:paraId="24615486" w14:textId="77777777" w:rsidR="0006657B" w:rsidRPr="00F55636" w:rsidRDefault="0006657B" w:rsidP="0006657B">
            <w:pPr>
              <w:jc w:val="center"/>
              <w:rPr>
                <w:b/>
                <w:bCs/>
              </w:rPr>
            </w:pPr>
            <w:r w:rsidRPr="00F55636">
              <w:rPr>
                <w:b/>
                <w:bCs/>
              </w:rPr>
              <w:t>90</w:t>
            </w:r>
          </w:p>
          <w:p w14:paraId="05DFF20D" w14:textId="70223243" w:rsidR="0006657B" w:rsidRPr="00F55636" w:rsidRDefault="0006657B" w:rsidP="0006657B">
            <w:pPr>
              <w:jc w:val="center"/>
              <w:rPr>
                <w:b/>
                <w:bCs/>
              </w:rPr>
            </w:pPr>
            <w:r w:rsidRPr="00F55636">
              <w:rPr>
                <w:b/>
                <w:bCs/>
              </w:rPr>
              <w:t>66</w:t>
            </w:r>
          </w:p>
        </w:tc>
        <w:tc>
          <w:tcPr>
            <w:tcW w:w="2268" w:type="dxa"/>
          </w:tcPr>
          <w:p w14:paraId="35722DDA" w14:textId="77777777" w:rsidR="00AB56D1" w:rsidRPr="00F55636" w:rsidRDefault="0006657B" w:rsidP="0006657B">
            <w:pPr>
              <w:jc w:val="center"/>
              <w:rPr>
                <w:b/>
                <w:bCs/>
              </w:rPr>
            </w:pPr>
            <w:r w:rsidRPr="00F55636">
              <w:rPr>
                <w:b/>
                <w:bCs/>
              </w:rPr>
              <w:t>90</w:t>
            </w:r>
          </w:p>
          <w:p w14:paraId="74F6534B" w14:textId="77777777" w:rsidR="0006657B" w:rsidRPr="00F55636" w:rsidRDefault="0006657B" w:rsidP="0006657B">
            <w:pPr>
              <w:jc w:val="center"/>
              <w:rPr>
                <w:b/>
                <w:bCs/>
              </w:rPr>
            </w:pPr>
            <w:r w:rsidRPr="00F55636">
              <w:rPr>
                <w:b/>
                <w:bCs/>
              </w:rPr>
              <w:t>70</w:t>
            </w:r>
          </w:p>
          <w:p w14:paraId="6C7CE471" w14:textId="27E235F6" w:rsidR="0006657B" w:rsidRPr="00F55636" w:rsidRDefault="0006657B" w:rsidP="0006657B">
            <w:pPr>
              <w:jc w:val="center"/>
              <w:rPr>
                <w:b/>
                <w:bCs/>
              </w:rPr>
            </w:pPr>
            <w:r w:rsidRPr="00F55636">
              <w:rPr>
                <w:b/>
                <w:bCs/>
              </w:rPr>
              <w:t>52</w:t>
            </w:r>
          </w:p>
        </w:tc>
      </w:tr>
      <w:tr w:rsidR="0006657B" w:rsidRPr="00F55636" w14:paraId="514B5C42" w14:textId="77777777" w:rsidTr="002B203B">
        <w:tc>
          <w:tcPr>
            <w:tcW w:w="2545" w:type="dxa"/>
          </w:tcPr>
          <w:p w14:paraId="6E51891D" w14:textId="77777777" w:rsidR="0006657B" w:rsidRPr="00C72784" w:rsidRDefault="0006657B" w:rsidP="0006657B">
            <w:pPr>
              <w:rPr>
                <w:b/>
                <w:bCs/>
                <w:color w:val="002060"/>
                <w:sz w:val="28"/>
                <w:szCs w:val="28"/>
              </w:rPr>
            </w:pPr>
            <w:r w:rsidRPr="00C72784">
              <w:rPr>
                <w:b/>
                <w:bCs/>
                <w:color w:val="002060"/>
                <w:sz w:val="28"/>
                <w:szCs w:val="28"/>
              </w:rPr>
              <w:t>Balayage</w:t>
            </w:r>
          </w:p>
          <w:p w14:paraId="5ABD1F6A" w14:textId="77777777" w:rsidR="0006657B" w:rsidRPr="00C72784" w:rsidRDefault="0006657B" w:rsidP="0006657B">
            <w:r w:rsidRPr="00C72784">
              <w:t xml:space="preserve">Ends Only </w:t>
            </w:r>
          </w:p>
          <w:p w14:paraId="13D2019A" w14:textId="58CBB642" w:rsidR="0006657B" w:rsidRPr="00C72784" w:rsidRDefault="0006657B" w:rsidP="0006657B">
            <w:proofErr w:type="gramStart"/>
            <w:r>
              <w:t xml:space="preserve">Partial </w:t>
            </w:r>
            <w:r w:rsidRPr="00C72784">
              <w:t xml:space="preserve"> (</w:t>
            </w:r>
            <w:proofErr w:type="spellStart"/>
            <w:proofErr w:type="gramEnd"/>
            <w:r w:rsidRPr="00C72784">
              <w:t>inc</w:t>
            </w:r>
            <w:proofErr w:type="spellEnd"/>
            <w:r w:rsidRPr="00C72784">
              <w:t xml:space="preserve"> face fram</w:t>
            </w:r>
            <w:r>
              <w:t>e</w:t>
            </w:r>
            <w:r w:rsidRPr="00C72784">
              <w:t xml:space="preserve">, </w:t>
            </w:r>
            <w:r>
              <w:t xml:space="preserve">few </w:t>
            </w:r>
            <w:r w:rsidRPr="00C72784">
              <w:t>foils and toner)</w:t>
            </w:r>
          </w:p>
          <w:p w14:paraId="1D24FF38" w14:textId="1F9E3674" w:rsidR="0006657B" w:rsidRPr="00C72784" w:rsidRDefault="0006657B" w:rsidP="0006657B">
            <w:r w:rsidRPr="00C72784">
              <w:t>Full head (root colour and ends colour)</w:t>
            </w:r>
          </w:p>
        </w:tc>
        <w:tc>
          <w:tcPr>
            <w:tcW w:w="237" w:type="dxa"/>
          </w:tcPr>
          <w:p w14:paraId="2F5FC204" w14:textId="77777777" w:rsidR="0006657B" w:rsidRDefault="0006657B" w:rsidP="0006657B">
            <w:pPr>
              <w:rPr>
                <w:sz w:val="40"/>
                <w:szCs w:val="40"/>
              </w:rPr>
            </w:pPr>
          </w:p>
        </w:tc>
        <w:tc>
          <w:tcPr>
            <w:tcW w:w="2343" w:type="dxa"/>
          </w:tcPr>
          <w:p w14:paraId="2B276704" w14:textId="77777777" w:rsidR="0006657B" w:rsidRPr="00F55636" w:rsidRDefault="0006657B" w:rsidP="0006657B">
            <w:pPr>
              <w:jc w:val="center"/>
              <w:rPr>
                <w:b/>
                <w:bCs/>
              </w:rPr>
            </w:pPr>
          </w:p>
          <w:p w14:paraId="5E32CC8E" w14:textId="77777777" w:rsidR="0006657B" w:rsidRPr="00F55636" w:rsidRDefault="0006657B" w:rsidP="0006657B">
            <w:pPr>
              <w:jc w:val="center"/>
              <w:rPr>
                <w:b/>
                <w:bCs/>
              </w:rPr>
            </w:pPr>
            <w:r w:rsidRPr="00F55636">
              <w:rPr>
                <w:b/>
                <w:bCs/>
              </w:rPr>
              <w:t>115</w:t>
            </w:r>
          </w:p>
          <w:p w14:paraId="3296A862" w14:textId="77777777" w:rsidR="0006657B" w:rsidRPr="00F55636" w:rsidRDefault="0006657B" w:rsidP="0006657B">
            <w:pPr>
              <w:jc w:val="center"/>
              <w:rPr>
                <w:b/>
                <w:bCs/>
              </w:rPr>
            </w:pPr>
          </w:p>
          <w:p w14:paraId="26AAD036" w14:textId="77777777" w:rsidR="0006657B" w:rsidRPr="00F55636" w:rsidRDefault="0006657B" w:rsidP="0006657B">
            <w:pPr>
              <w:jc w:val="center"/>
              <w:rPr>
                <w:b/>
                <w:bCs/>
              </w:rPr>
            </w:pPr>
            <w:r w:rsidRPr="00F55636">
              <w:rPr>
                <w:b/>
                <w:bCs/>
              </w:rPr>
              <w:t>70</w:t>
            </w:r>
          </w:p>
          <w:p w14:paraId="305C0EA8" w14:textId="77777777" w:rsidR="0006657B" w:rsidRPr="00F55636" w:rsidRDefault="0006657B" w:rsidP="0006657B">
            <w:pPr>
              <w:jc w:val="center"/>
              <w:rPr>
                <w:b/>
                <w:bCs/>
              </w:rPr>
            </w:pPr>
          </w:p>
          <w:p w14:paraId="07A2CF8D" w14:textId="0F7FA138" w:rsidR="0006657B" w:rsidRPr="00F55636" w:rsidRDefault="0006657B" w:rsidP="0006657B">
            <w:pPr>
              <w:jc w:val="center"/>
              <w:rPr>
                <w:b/>
                <w:bCs/>
              </w:rPr>
            </w:pPr>
            <w:r w:rsidRPr="00F55636">
              <w:rPr>
                <w:b/>
                <w:bCs/>
              </w:rPr>
              <w:t>170</w:t>
            </w:r>
          </w:p>
        </w:tc>
        <w:tc>
          <w:tcPr>
            <w:tcW w:w="2409" w:type="dxa"/>
          </w:tcPr>
          <w:p w14:paraId="0C36B29A" w14:textId="77777777" w:rsidR="0006657B" w:rsidRPr="00F55636" w:rsidRDefault="0006657B" w:rsidP="0006657B">
            <w:pPr>
              <w:jc w:val="center"/>
              <w:rPr>
                <w:b/>
                <w:bCs/>
              </w:rPr>
            </w:pPr>
          </w:p>
          <w:p w14:paraId="296E64D6" w14:textId="77777777" w:rsidR="0006657B" w:rsidRPr="00F55636" w:rsidRDefault="0006657B" w:rsidP="0006657B">
            <w:pPr>
              <w:jc w:val="center"/>
              <w:rPr>
                <w:b/>
                <w:bCs/>
              </w:rPr>
            </w:pPr>
            <w:r w:rsidRPr="00F55636">
              <w:rPr>
                <w:b/>
                <w:bCs/>
              </w:rPr>
              <w:t>115</w:t>
            </w:r>
          </w:p>
          <w:p w14:paraId="0B1F23A3" w14:textId="77777777" w:rsidR="0006657B" w:rsidRPr="00F55636" w:rsidRDefault="0006657B" w:rsidP="0006657B">
            <w:pPr>
              <w:jc w:val="center"/>
              <w:rPr>
                <w:b/>
                <w:bCs/>
              </w:rPr>
            </w:pPr>
          </w:p>
          <w:p w14:paraId="44A6D90A" w14:textId="77777777" w:rsidR="0006657B" w:rsidRPr="00F55636" w:rsidRDefault="0006657B" w:rsidP="0006657B">
            <w:pPr>
              <w:jc w:val="center"/>
              <w:rPr>
                <w:b/>
                <w:bCs/>
              </w:rPr>
            </w:pPr>
            <w:r w:rsidRPr="00F55636">
              <w:rPr>
                <w:b/>
                <w:bCs/>
              </w:rPr>
              <w:t>70</w:t>
            </w:r>
          </w:p>
          <w:p w14:paraId="4FE130A5" w14:textId="77777777" w:rsidR="0006657B" w:rsidRPr="00F55636" w:rsidRDefault="0006657B" w:rsidP="0006657B">
            <w:pPr>
              <w:jc w:val="center"/>
              <w:rPr>
                <w:b/>
                <w:bCs/>
              </w:rPr>
            </w:pPr>
          </w:p>
          <w:p w14:paraId="0C00FB44" w14:textId="0D1405E2" w:rsidR="0006657B" w:rsidRPr="00F55636" w:rsidRDefault="0006657B" w:rsidP="0006657B">
            <w:pPr>
              <w:jc w:val="center"/>
              <w:rPr>
                <w:b/>
                <w:bCs/>
                <w:sz w:val="40"/>
                <w:szCs w:val="40"/>
              </w:rPr>
            </w:pPr>
            <w:r w:rsidRPr="00F55636">
              <w:rPr>
                <w:b/>
                <w:bCs/>
              </w:rPr>
              <w:t>170</w:t>
            </w:r>
          </w:p>
        </w:tc>
        <w:tc>
          <w:tcPr>
            <w:tcW w:w="2268" w:type="dxa"/>
          </w:tcPr>
          <w:p w14:paraId="0306EB1B" w14:textId="77777777" w:rsidR="0006657B" w:rsidRPr="00F55636" w:rsidRDefault="0006657B" w:rsidP="0006657B">
            <w:pPr>
              <w:jc w:val="center"/>
              <w:rPr>
                <w:b/>
                <w:bCs/>
              </w:rPr>
            </w:pPr>
          </w:p>
          <w:p w14:paraId="3B761EBC" w14:textId="50C9DD1E" w:rsidR="0006657B" w:rsidRPr="00F55636" w:rsidRDefault="0006657B" w:rsidP="0006657B">
            <w:pPr>
              <w:jc w:val="center"/>
              <w:rPr>
                <w:b/>
                <w:bCs/>
              </w:rPr>
            </w:pPr>
            <w:r w:rsidRPr="00F55636">
              <w:rPr>
                <w:b/>
                <w:bCs/>
              </w:rPr>
              <w:t>95</w:t>
            </w:r>
          </w:p>
          <w:p w14:paraId="3D85E76B" w14:textId="77777777" w:rsidR="0006657B" w:rsidRPr="00F55636" w:rsidRDefault="0006657B" w:rsidP="0006657B">
            <w:pPr>
              <w:jc w:val="center"/>
              <w:rPr>
                <w:b/>
                <w:bCs/>
              </w:rPr>
            </w:pPr>
          </w:p>
          <w:p w14:paraId="550BCB89" w14:textId="77777777" w:rsidR="0006657B" w:rsidRPr="00F55636" w:rsidRDefault="0006657B" w:rsidP="0006657B">
            <w:pPr>
              <w:jc w:val="center"/>
              <w:rPr>
                <w:b/>
                <w:bCs/>
              </w:rPr>
            </w:pPr>
            <w:r w:rsidRPr="00F55636">
              <w:rPr>
                <w:b/>
                <w:bCs/>
              </w:rPr>
              <w:t>70</w:t>
            </w:r>
          </w:p>
          <w:p w14:paraId="408C348A" w14:textId="77777777" w:rsidR="0006657B" w:rsidRPr="00F55636" w:rsidRDefault="0006657B" w:rsidP="0006657B">
            <w:pPr>
              <w:jc w:val="center"/>
              <w:rPr>
                <w:b/>
                <w:bCs/>
              </w:rPr>
            </w:pPr>
          </w:p>
          <w:p w14:paraId="67995D57" w14:textId="18797A5D" w:rsidR="0006657B" w:rsidRPr="00F55636" w:rsidRDefault="0006657B" w:rsidP="0006657B">
            <w:pPr>
              <w:jc w:val="center"/>
              <w:rPr>
                <w:b/>
                <w:bCs/>
                <w:sz w:val="40"/>
                <w:szCs w:val="40"/>
              </w:rPr>
            </w:pPr>
          </w:p>
        </w:tc>
      </w:tr>
      <w:tr w:rsidR="0006657B" w:rsidRPr="00F55636" w14:paraId="2A17921F" w14:textId="77777777" w:rsidTr="002B203B">
        <w:tc>
          <w:tcPr>
            <w:tcW w:w="2545" w:type="dxa"/>
          </w:tcPr>
          <w:p w14:paraId="2086055D" w14:textId="77777777" w:rsidR="0006657B" w:rsidRPr="00C72784" w:rsidRDefault="0006657B" w:rsidP="0006657B">
            <w:pPr>
              <w:rPr>
                <w:b/>
                <w:bCs/>
                <w:color w:val="002060"/>
                <w:sz w:val="28"/>
                <w:szCs w:val="28"/>
              </w:rPr>
            </w:pPr>
            <w:r w:rsidRPr="00C72784">
              <w:rPr>
                <w:b/>
                <w:bCs/>
                <w:color w:val="002060"/>
                <w:sz w:val="28"/>
                <w:szCs w:val="28"/>
              </w:rPr>
              <w:t xml:space="preserve">Scalp Bleach </w:t>
            </w:r>
          </w:p>
          <w:p w14:paraId="61452225" w14:textId="77777777" w:rsidR="0006657B" w:rsidRPr="00C72784" w:rsidRDefault="0006657B" w:rsidP="0006657B">
            <w:r w:rsidRPr="00C72784">
              <w:t xml:space="preserve">Regrowth </w:t>
            </w:r>
          </w:p>
          <w:p w14:paraId="41371591" w14:textId="724BE7A3" w:rsidR="0006657B" w:rsidRPr="00C72784" w:rsidRDefault="0006657B" w:rsidP="0006657B">
            <w:pPr>
              <w:rPr>
                <w:color w:val="002060"/>
                <w:sz w:val="28"/>
                <w:szCs w:val="28"/>
              </w:rPr>
            </w:pPr>
            <w:r w:rsidRPr="00C72784">
              <w:t>Full head</w:t>
            </w:r>
            <w:r w:rsidRPr="00C72784">
              <w:rPr>
                <w:sz w:val="28"/>
                <w:szCs w:val="28"/>
              </w:rPr>
              <w:t xml:space="preserve"> </w:t>
            </w:r>
          </w:p>
        </w:tc>
        <w:tc>
          <w:tcPr>
            <w:tcW w:w="237" w:type="dxa"/>
          </w:tcPr>
          <w:p w14:paraId="7943386F" w14:textId="77777777" w:rsidR="0006657B" w:rsidRDefault="0006657B" w:rsidP="0006657B">
            <w:pPr>
              <w:rPr>
                <w:sz w:val="40"/>
                <w:szCs w:val="40"/>
              </w:rPr>
            </w:pPr>
          </w:p>
        </w:tc>
        <w:tc>
          <w:tcPr>
            <w:tcW w:w="2343" w:type="dxa"/>
          </w:tcPr>
          <w:p w14:paraId="751E6139" w14:textId="77777777" w:rsidR="0006657B" w:rsidRPr="00F55636" w:rsidRDefault="0006657B" w:rsidP="0006657B">
            <w:pPr>
              <w:jc w:val="center"/>
              <w:rPr>
                <w:b/>
                <w:bCs/>
              </w:rPr>
            </w:pPr>
          </w:p>
          <w:p w14:paraId="76BF6C86" w14:textId="77777777" w:rsidR="0006657B" w:rsidRPr="00F55636" w:rsidRDefault="0006657B" w:rsidP="0006657B">
            <w:pPr>
              <w:jc w:val="center"/>
              <w:rPr>
                <w:b/>
                <w:bCs/>
              </w:rPr>
            </w:pPr>
            <w:r w:rsidRPr="00F55636">
              <w:rPr>
                <w:b/>
                <w:bCs/>
              </w:rPr>
              <w:t>90</w:t>
            </w:r>
          </w:p>
          <w:p w14:paraId="22D8F595" w14:textId="3B495A29" w:rsidR="0006657B" w:rsidRPr="00F55636" w:rsidRDefault="0006657B" w:rsidP="0006657B">
            <w:pPr>
              <w:jc w:val="center"/>
              <w:rPr>
                <w:b/>
                <w:bCs/>
              </w:rPr>
            </w:pPr>
            <w:r w:rsidRPr="00F55636">
              <w:rPr>
                <w:b/>
                <w:bCs/>
              </w:rPr>
              <w:t>115</w:t>
            </w:r>
          </w:p>
        </w:tc>
        <w:tc>
          <w:tcPr>
            <w:tcW w:w="2409" w:type="dxa"/>
          </w:tcPr>
          <w:p w14:paraId="4448BE3F" w14:textId="77777777" w:rsidR="0006657B" w:rsidRPr="00F55636" w:rsidRDefault="0006657B" w:rsidP="0006657B">
            <w:pPr>
              <w:jc w:val="center"/>
              <w:rPr>
                <w:b/>
                <w:bCs/>
              </w:rPr>
            </w:pPr>
          </w:p>
          <w:p w14:paraId="2A1D6B70" w14:textId="77777777" w:rsidR="0006657B" w:rsidRPr="00F55636" w:rsidRDefault="0006657B" w:rsidP="0006657B">
            <w:pPr>
              <w:jc w:val="center"/>
              <w:rPr>
                <w:b/>
                <w:bCs/>
              </w:rPr>
            </w:pPr>
            <w:r w:rsidRPr="00F55636">
              <w:rPr>
                <w:b/>
                <w:bCs/>
              </w:rPr>
              <w:t>90</w:t>
            </w:r>
          </w:p>
          <w:p w14:paraId="78522752" w14:textId="549EAC15" w:rsidR="0006657B" w:rsidRPr="00F55636" w:rsidRDefault="0006657B" w:rsidP="0006657B">
            <w:pPr>
              <w:jc w:val="center"/>
              <w:rPr>
                <w:b/>
                <w:bCs/>
              </w:rPr>
            </w:pPr>
            <w:r w:rsidRPr="00F55636">
              <w:rPr>
                <w:b/>
                <w:bCs/>
              </w:rPr>
              <w:t>115</w:t>
            </w:r>
          </w:p>
        </w:tc>
        <w:tc>
          <w:tcPr>
            <w:tcW w:w="2268" w:type="dxa"/>
          </w:tcPr>
          <w:p w14:paraId="531F3521" w14:textId="1CB4052B" w:rsidR="0006657B" w:rsidRPr="00F55636" w:rsidRDefault="0006657B" w:rsidP="0006657B">
            <w:pPr>
              <w:jc w:val="center"/>
              <w:rPr>
                <w:b/>
                <w:bCs/>
                <w:sz w:val="40"/>
                <w:szCs w:val="40"/>
              </w:rPr>
            </w:pPr>
          </w:p>
        </w:tc>
      </w:tr>
      <w:tr w:rsidR="0006657B" w:rsidRPr="00F55636" w14:paraId="7CB447EC" w14:textId="77777777" w:rsidTr="002B203B">
        <w:tc>
          <w:tcPr>
            <w:tcW w:w="2545" w:type="dxa"/>
          </w:tcPr>
          <w:p w14:paraId="4F2A0421" w14:textId="77777777" w:rsidR="0006657B" w:rsidRDefault="0006657B" w:rsidP="0006657B">
            <w:pPr>
              <w:rPr>
                <w:b/>
                <w:bCs/>
                <w:color w:val="002060"/>
                <w:sz w:val="28"/>
                <w:szCs w:val="28"/>
              </w:rPr>
            </w:pPr>
            <w:r w:rsidRPr="00C72784">
              <w:rPr>
                <w:b/>
                <w:bCs/>
                <w:color w:val="002060"/>
                <w:sz w:val="28"/>
                <w:szCs w:val="28"/>
              </w:rPr>
              <w:t xml:space="preserve">Toners </w:t>
            </w:r>
          </w:p>
          <w:p w14:paraId="3CF0229D" w14:textId="1391B75E" w:rsidR="0006657B" w:rsidRPr="00C72784" w:rsidRDefault="0006657B" w:rsidP="0006657B">
            <w:r w:rsidRPr="00C72784">
              <w:t xml:space="preserve">Same Day </w:t>
            </w:r>
          </w:p>
          <w:p w14:paraId="6C0AD3D3" w14:textId="1F47198E" w:rsidR="0006657B" w:rsidRPr="00C72784" w:rsidRDefault="0006657B" w:rsidP="0006657B">
            <w:pPr>
              <w:rPr>
                <w:color w:val="002060"/>
                <w:sz w:val="28"/>
                <w:szCs w:val="28"/>
              </w:rPr>
            </w:pPr>
            <w:r w:rsidRPr="00C72784">
              <w:t>Solo Service</w:t>
            </w:r>
          </w:p>
          <w:p w14:paraId="4004880D" w14:textId="7860CF70" w:rsidR="0006657B" w:rsidRPr="00C72784" w:rsidRDefault="0006657B" w:rsidP="0006657B">
            <w:pPr>
              <w:rPr>
                <w:color w:val="002060"/>
                <w:sz w:val="28"/>
                <w:szCs w:val="28"/>
              </w:rPr>
            </w:pPr>
          </w:p>
        </w:tc>
        <w:tc>
          <w:tcPr>
            <w:tcW w:w="237" w:type="dxa"/>
          </w:tcPr>
          <w:p w14:paraId="08E42475" w14:textId="77777777" w:rsidR="0006657B" w:rsidRDefault="0006657B" w:rsidP="0006657B">
            <w:pPr>
              <w:rPr>
                <w:sz w:val="40"/>
                <w:szCs w:val="40"/>
              </w:rPr>
            </w:pPr>
          </w:p>
        </w:tc>
        <w:tc>
          <w:tcPr>
            <w:tcW w:w="2343" w:type="dxa"/>
          </w:tcPr>
          <w:p w14:paraId="08E0C9F1" w14:textId="77777777" w:rsidR="0006657B" w:rsidRPr="00F55636" w:rsidRDefault="0006657B" w:rsidP="0006657B">
            <w:pPr>
              <w:jc w:val="center"/>
              <w:rPr>
                <w:b/>
                <w:bCs/>
              </w:rPr>
            </w:pPr>
          </w:p>
          <w:p w14:paraId="5E8E4FF7" w14:textId="77777777" w:rsidR="0006657B" w:rsidRPr="00F55636" w:rsidRDefault="0006657B" w:rsidP="0006657B">
            <w:pPr>
              <w:jc w:val="center"/>
              <w:rPr>
                <w:b/>
                <w:bCs/>
              </w:rPr>
            </w:pPr>
            <w:r w:rsidRPr="00F55636">
              <w:rPr>
                <w:b/>
                <w:bCs/>
              </w:rPr>
              <w:t>35</w:t>
            </w:r>
          </w:p>
          <w:p w14:paraId="335745CA" w14:textId="2627D428" w:rsidR="0006657B" w:rsidRPr="00F55636" w:rsidRDefault="0006657B" w:rsidP="0006657B">
            <w:pPr>
              <w:jc w:val="center"/>
              <w:rPr>
                <w:b/>
                <w:bCs/>
              </w:rPr>
            </w:pPr>
            <w:r w:rsidRPr="00F55636">
              <w:rPr>
                <w:b/>
                <w:bCs/>
              </w:rPr>
              <w:t>25</w:t>
            </w:r>
          </w:p>
        </w:tc>
        <w:tc>
          <w:tcPr>
            <w:tcW w:w="2409" w:type="dxa"/>
          </w:tcPr>
          <w:p w14:paraId="07350A87" w14:textId="77777777" w:rsidR="0006657B" w:rsidRPr="00F55636" w:rsidRDefault="0006657B" w:rsidP="0006657B">
            <w:pPr>
              <w:jc w:val="center"/>
              <w:rPr>
                <w:b/>
                <w:bCs/>
              </w:rPr>
            </w:pPr>
          </w:p>
          <w:p w14:paraId="18E186EE" w14:textId="77777777" w:rsidR="0006657B" w:rsidRPr="00F55636" w:rsidRDefault="0006657B" w:rsidP="0006657B">
            <w:pPr>
              <w:jc w:val="center"/>
              <w:rPr>
                <w:b/>
                <w:bCs/>
              </w:rPr>
            </w:pPr>
            <w:r w:rsidRPr="00F55636">
              <w:rPr>
                <w:b/>
                <w:bCs/>
              </w:rPr>
              <w:t>35</w:t>
            </w:r>
          </w:p>
          <w:p w14:paraId="361D3372" w14:textId="1F02208B" w:rsidR="0006657B" w:rsidRPr="00F55636" w:rsidRDefault="0006657B" w:rsidP="0006657B">
            <w:pPr>
              <w:jc w:val="center"/>
              <w:rPr>
                <w:b/>
                <w:bCs/>
                <w:sz w:val="40"/>
                <w:szCs w:val="40"/>
              </w:rPr>
            </w:pPr>
            <w:r w:rsidRPr="00F55636">
              <w:rPr>
                <w:b/>
                <w:bCs/>
              </w:rPr>
              <w:t>25</w:t>
            </w:r>
          </w:p>
        </w:tc>
        <w:tc>
          <w:tcPr>
            <w:tcW w:w="2268" w:type="dxa"/>
          </w:tcPr>
          <w:p w14:paraId="07B39D2A" w14:textId="77777777" w:rsidR="0006657B" w:rsidRPr="00F55636" w:rsidRDefault="0006657B" w:rsidP="0006657B">
            <w:pPr>
              <w:jc w:val="center"/>
              <w:rPr>
                <w:b/>
                <w:bCs/>
              </w:rPr>
            </w:pPr>
          </w:p>
          <w:p w14:paraId="10A0F9F3" w14:textId="77777777" w:rsidR="0006657B" w:rsidRPr="00F55636" w:rsidRDefault="0006657B" w:rsidP="0006657B">
            <w:pPr>
              <w:jc w:val="center"/>
              <w:rPr>
                <w:b/>
                <w:bCs/>
              </w:rPr>
            </w:pPr>
            <w:r w:rsidRPr="00F55636">
              <w:rPr>
                <w:b/>
                <w:bCs/>
              </w:rPr>
              <w:t>35</w:t>
            </w:r>
          </w:p>
          <w:p w14:paraId="194B66D2" w14:textId="0AA1A0C5" w:rsidR="0006657B" w:rsidRPr="00F55636" w:rsidRDefault="0006657B" w:rsidP="0006657B">
            <w:pPr>
              <w:jc w:val="center"/>
              <w:rPr>
                <w:b/>
                <w:bCs/>
                <w:sz w:val="40"/>
                <w:szCs w:val="40"/>
              </w:rPr>
            </w:pPr>
            <w:r w:rsidRPr="00F55636">
              <w:rPr>
                <w:b/>
                <w:bCs/>
              </w:rPr>
              <w:t>25</w:t>
            </w:r>
          </w:p>
        </w:tc>
      </w:tr>
    </w:tbl>
    <w:p w14:paraId="58261E3A" w14:textId="77777777" w:rsidR="00AB56D1" w:rsidRDefault="00AB56D1">
      <w:pPr>
        <w:rPr>
          <w:sz w:val="40"/>
          <w:szCs w:val="40"/>
        </w:rPr>
      </w:pPr>
    </w:p>
    <w:p w14:paraId="4C225FF5" w14:textId="42E200F4" w:rsidR="00C72784" w:rsidRPr="00604306" w:rsidRDefault="00C72784">
      <w:pPr>
        <w:rPr>
          <w:b/>
          <w:bCs/>
          <w:sz w:val="20"/>
          <w:szCs w:val="20"/>
        </w:rPr>
      </w:pPr>
      <w:r w:rsidRPr="00604306">
        <w:rPr>
          <w:b/>
          <w:bCs/>
          <w:sz w:val="20"/>
          <w:szCs w:val="20"/>
        </w:rPr>
        <w:t xml:space="preserve">All colour applied to scalp require a skin test 48 hours before an appointment if you’ve never visited us before. All prices above are for colour service only and exclude any cutting or styling. This needs to be booked separately and all colour services must be added to bookings online first. If anything is booked before a colour this doesn’t allow for processing time and may result in your booking being cancelled or rescheduled. </w:t>
      </w:r>
    </w:p>
    <w:sectPr w:rsidR="00C72784" w:rsidRPr="00604306" w:rsidSect="006428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D1"/>
    <w:rsid w:val="0006657B"/>
    <w:rsid w:val="002B203B"/>
    <w:rsid w:val="00540584"/>
    <w:rsid w:val="00604306"/>
    <w:rsid w:val="00642805"/>
    <w:rsid w:val="00AB56D1"/>
    <w:rsid w:val="00C72784"/>
    <w:rsid w:val="00F55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7AF3"/>
  <w15:chartTrackingRefBased/>
  <w15:docId w15:val="{6C500B7E-9EB9-457D-AA5E-8EB7690F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5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Goddard-Thompson</dc:creator>
  <cp:keywords/>
  <dc:description/>
  <cp:lastModifiedBy>Katy Goddard-Thompson</cp:lastModifiedBy>
  <cp:revision>2</cp:revision>
  <dcterms:created xsi:type="dcterms:W3CDTF">2024-02-19T20:08:00Z</dcterms:created>
  <dcterms:modified xsi:type="dcterms:W3CDTF">2024-02-19T20:08:00Z</dcterms:modified>
</cp:coreProperties>
</file>